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27E7C2" w14:textId="77777777" w:rsidR="00B02BA6" w:rsidRDefault="00B04C9B">
      <w:pPr>
        <w:rPr>
          <w:sz w:val="16"/>
          <w:szCs w:val="16"/>
        </w:rPr>
      </w:pPr>
      <w:r w:rsidRPr="00B04C9B">
        <w:rPr>
          <w:rFonts w:ascii="Times" w:eastAsia="Times New Roman" w:hAnsi="Times" w:cs="Times New Roman"/>
          <w:noProof/>
          <w:sz w:val="24"/>
          <w:szCs w:val="20"/>
        </w:rPr>
        <w:drawing>
          <wp:anchor distT="0" distB="0" distL="114300" distR="114300" simplePos="0" relativeHeight="251659776" behindDoc="0" locked="0" layoutInCell="1" allowOverlap="1" wp14:anchorId="6C752F6D" wp14:editId="66A95FA8">
            <wp:simplePos x="0" y="0"/>
            <wp:positionH relativeFrom="column">
              <wp:posOffset>400050</wp:posOffset>
            </wp:positionH>
            <wp:positionV relativeFrom="paragraph">
              <wp:posOffset>104775</wp:posOffset>
            </wp:positionV>
            <wp:extent cx="1438275" cy="536743"/>
            <wp:effectExtent l="0" t="0" r="0" b="0"/>
            <wp:wrapNone/>
            <wp:docPr id="1" name="Picture 1" descr="CSUS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SUSM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536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F2B166" w14:textId="77777777" w:rsidR="00B04C9B" w:rsidRDefault="00B04C9B">
      <w:pPr>
        <w:rPr>
          <w:sz w:val="16"/>
          <w:szCs w:val="16"/>
        </w:rPr>
      </w:pPr>
    </w:p>
    <w:p w14:paraId="078C918A" w14:textId="77777777" w:rsidR="00B04C9B" w:rsidRDefault="00B04C9B" w:rsidP="00B04C9B">
      <w:pPr>
        <w:jc w:val="center"/>
        <w:rPr>
          <w:sz w:val="28"/>
          <w:szCs w:val="28"/>
        </w:rPr>
      </w:pPr>
      <w:r w:rsidRPr="00B04C9B">
        <w:rPr>
          <w:sz w:val="28"/>
          <w:szCs w:val="28"/>
        </w:rPr>
        <w:t>C</w:t>
      </w:r>
      <w:r>
        <w:rPr>
          <w:sz w:val="28"/>
          <w:szCs w:val="28"/>
        </w:rPr>
        <w:t>alifornia State University San Marcos</w:t>
      </w:r>
    </w:p>
    <w:p w14:paraId="6FE3164D" w14:textId="187C8ADD" w:rsidR="00857475" w:rsidRDefault="00B04C9B" w:rsidP="00B04C9B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C</w:t>
      </w:r>
      <w:r w:rsidRPr="00B04C9B">
        <w:rPr>
          <w:sz w:val="28"/>
          <w:szCs w:val="28"/>
        </w:rPr>
        <w:t>ollege of Education Health &amp; Human Services</w:t>
      </w:r>
      <w:r>
        <w:rPr>
          <w:sz w:val="28"/>
          <w:szCs w:val="28"/>
        </w:rPr>
        <w:br/>
        <w:t xml:space="preserve"> </w:t>
      </w:r>
      <w:r w:rsidRPr="003B7807">
        <w:rPr>
          <w:b/>
          <w:sz w:val="28"/>
          <w:szCs w:val="28"/>
        </w:rPr>
        <w:t>School of Education – Conc</w:t>
      </w:r>
      <w:r w:rsidR="00857475">
        <w:rPr>
          <w:b/>
          <w:sz w:val="28"/>
          <w:szCs w:val="28"/>
        </w:rPr>
        <w:t>urrent</w:t>
      </w:r>
    </w:p>
    <w:p w14:paraId="6545FC7F" w14:textId="7AB0FAF5" w:rsidR="00857475" w:rsidRPr="003B7807" w:rsidRDefault="00857475" w:rsidP="008574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Draft 3/4/17</w:t>
      </w:r>
      <w:bookmarkStart w:id="0" w:name="_GoBack"/>
      <w:bookmarkEnd w:id="0"/>
    </w:p>
    <w:p w14:paraId="500F3195" w14:textId="77777777" w:rsidR="00B04C9B" w:rsidRPr="0023514C" w:rsidRDefault="00B04C9B">
      <w:pPr>
        <w:rPr>
          <w:sz w:val="16"/>
          <w:szCs w:val="16"/>
        </w:rPr>
      </w:pPr>
    </w:p>
    <w:p w14:paraId="71EDFE1D" w14:textId="77777777" w:rsidR="00517D7A" w:rsidRPr="00E22306" w:rsidRDefault="00517D7A" w:rsidP="00CE150F">
      <w:pPr>
        <w:jc w:val="both"/>
        <w:rPr>
          <w:b/>
          <w:sz w:val="20"/>
          <w:szCs w:val="20"/>
        </w:rPr>
      </w:pPr>
      <w:r w:rsidRPr="00E22306">
        <w:rPr>
          <w:b/>
          <w:sz w:val="20"/>
          <w:szCs w:val="20"/>
        </w:rPr>
        <w:t xml:space="preserve">Concurrent </w:t>
      </w:r>
      <w:r w:rsidR="00F72301" w:rsidRPr="00E22306">
        <w:rPr>
          <w:b/>
          <w:sz w:val="20"/>
          <w:szCs w:val="20"/>
        </w:rPr>
        <w:t>Program Overview:</w:t>
      </w:r>
      <w:r w:rsidRPr="00E22306">
        <w:rPr>
          <w:b/>
          <w:sz w:val="20"/>
          <w:szCs w:val="20"/>
        </w:rPr>
        <w:t xml:space="preserve"> </w:t>
      </w:r>
      <w:r w:rsidRPr="00E22306">
        <w:rPr>
          <w:sz w:val="20"/>
          <w:szCs w:val="20"/>
        </w:rPr>
        <w:t xml:space="preserve"> The Concurrent Teacher Education Program at CSUSM prepares teachers to earn both a Multiple Subject Elementary level Credential as well as a</w:t>
      </w:r>
      <w:r w:rsidR="00B04C9B" w:rsidRPr="00E22306">
        <w:rPr>
          <w:sz w:val="20"/>
          <w:szCs w:val="20"/>
        </w:rPr>
        <w:t>n</w:t>
      </w:r>
      <w:r w:rsidRPr="00E22306">
        <w:rPr>
          <w:sz w:val="20"/>
          <w:szCs w:val="20"/>
        </w:rPr>
        <w:t xml:space="preserve"> Education </w:t>
      </w:r>
      <w:r w:rsidR="00B04C9B" w:rsidRPr="00E22306">
        <w:rPr>
          <w:sz w:val="20"/>
          <w:szCs w:val="20"/>
        </w:rPr>
        <w:t>Specialist Mild/Moderate preliminary</w:t>
      </w:r>
      <w:r w:rsidRPr="00E22306">
        <w:rPr>
          <w:sz w:val="20"/>
          <w:szCs w:val="20"/>
        </w:rPr>
        <w:t xml:space="preserve"> credential. Our candidates become especially proficient in teaching children from diverse ethnic and linguistic backgrounds as well as </w:t>
      </w:r>
      <w:r w:rsidR="0072408A" w:rsidRPr="00E22306">
        <w:rPr>
          <w:sz w:val="20"/>
          <w:szCs w:val="20"/>
        </w:rPr>
        <w:t>children</w:t>
      </w:r>
      <w:r w:rsidRPr="00E22306">
        <w:rPr>
          <w:sz w:val="20"/>
          <w:szCs w:val="20"/>
        </w:rPr>
        <w:t xml:space="preserve"> identified to receive Special Education services.  Candidates earn the </w:t>
      </w:r>
      <w:r w:rsidR="0072408A" w:rsidRPr="00E22306">
        <w:rPr>
          <w:sz w:val="20"/>
          <w:szCs w:val="20"/>
        </w:rPr>
        <w:t xml:space="preserve">preliminary </w:t>
      </w:r>
      <w:r w:rsidRPr="00E22306">
        <w:rPr>
          <w:sz w:val="20"/>
          <w:szCs w:val="20"/>
        </w:rPr>
        <w:t xml:space="preserve">Multiple Subject Credential with an Authorization to Teach English Learners </w:t>
      </w:r>
      <w:r w:rsidR="0072408A" w:rsidRPr="00E22306">
        <w:rPr>
          <w:sz w:val="20"/>
          <w:szCs w:val="20"/>
        </w:rPr>
        <w:t xml:space="preserve">and </w:t>
      </w:r>
      <w:r w:rsidRPr="00E22306">
        <w:rPr>
          <w:sz w:val="20"/>
          <w:szCs w:val="20"/>
        </w:rPr>
        <w:t>an Authorization to teach students with Autism Spectrum Disorder</w:t>
      </w:r>
      <w:r w:rsidR="0072408A" w:rsidRPr="00E22306">
        <w:rPr>
          <w:sz w:val="20"/>
          <w:szCs w:val="20"/>
        </w:rPr>
        <w:t>, as well as an Education Specialist Mild/Mod preliminary credential</w:t>
      </w:r>
      <w:r w:rsidRPr="00E22306">
        <w:rPr>
          <w:sz w:val="20"/>
          <w:szCs w:val="20"/>
        </w:rPr>
        <w:t xml:space="preserve">.  Candidates who are bilingual complete a Bilingual Authorization (BLA). </w:t>
      </w:r>
      <w:r w:rsidR="00B04C9B" w:rsidRPr="00E22306">
        <w:rPr>
          <w:sz w:val="20"/>
          <w:szCs w:val="20"/>
        </w:rPr>
        <w:t>Candidates may go on into a 4</w:t>
      </w:r>
      <w:r w:rsidR="00B04C9B" w:rsidRPr="00E22306">
        <w:rPr>
          <w:sz w:val="20"/>
          <w:szCs w:val="20"/>
          <w:vertAlign w:val="superscript"/>
        </w:rPr>
        <w:t>th</w:t>
      </w:r>
      <w:r w:rsidR="00B04C9B" w:rsidRPr="00E22306">
        <w:rPr>
          <w:sz w:val="20"/>
          <w:szCs w:val="20"/>
        </w:rPr>
        <w:t xml:space="preserve"> semester to also earn a Moderate/Severe preliminary Education Specialist Credential and/or a Master’s Degree.</w:t>
      </w:r>
    </w:p>
    <w:p w14:paraId="523A8855" w14:textId="77777777" w:rsidR="00517D7A" w:rsidRPr="00E22306" w:rsidRDefault="00517D7A" w:rsidP="00CE150F">
      <w:pPr>
        <w:pStyle w:val="BodyText"/>
        <w:jc w:val="both"/>
        <w:rPr>
          <w:rFonts w:asciiTheme="minorHAnsi" w:hAnsiTheme="minorHAnsi"/>
          <w:sz w:val="16"/>
          <w:szCs w:val="16"/>
        </w:rPr>
      </w:pPr>
    </w:p>
    <w:p w14:paraId="2A8D1101" w14:textId="77777777" w:rsidR="00517D7A" w:rsidRPr="00E22306" w:rsidRDefault="003B7807" w:rsidP="00CE150F">
      <w:pPr>
        <w:pStyle w:val="BodyText"/>
        <w:jc w:val="both"/>
        <w:rPr>
          <w:rFonts w:asciiTheme="minorHAnsi" w:hAnsiTheme="minorHAnsi"/>
        </w:rPr>
      </w:pPr>
      <w:r w:rsidRPr="00E22306">
        <w:rPr>
          <w:rFonts w:asciiTheme="minorHAnsi" w:hAnsiTheme="minorHAnsi"/>
        </w:rPr>
        <w:t>Graduate c</w:t>
      </w:r>
      <w:r w:rsidR="00517D7A" w:rsidRPr="00E22306">
        <w:rPr>
          <w:rFonts w:asciiTheme="minorHAnsi" w:hAnsiTheme="minorHAnsi"/>
        </w:rPr>
        <w:t>oursework is taught by a team of</w:t>
      </w:r>
      <w:r w:rsidRPr="00E22306">
        <w:rPr>
          <w:rFonts w:asciiTheme="minorHAnsi" w:hAnsiTheme="minorHAnsi"/>
        </w:rPr>
        <w:t xml:space="preserve"> professors/</w:t>
      </w:r>
      <w:r w:rsidR="00517D7A" w:rsidRPr="00E22306">
        <w:rPr>
          <w:rFonts w:asciiTheme="minorHAnsi" w:hAnsiTheme="minorHAnsi"/>
        </w:rPr>
        <w:t>instructors who come to the school site one day per week to meet with candidates</w:t>
      </w:r>
      <w:r w:rsidR="00EE5BFA" w:rsidRPr="00E22306">
        <w:rPr>
          <w:rFonts w:asciiTheme="minorHAnsi" w:hAnsiTheme="minorHAnsi"/>
        </w:rPr>
        <w:t xml:space="preserve"> all day; full term courses are completed in 8 week intensive classes</w:t>
      </w:r>
      <w:r w:rsidR="00517D7A" w:rsidRPr="00E22306">
        <w:rPr>
          <w:rFonts w:asciiTheme="minorHAnsi" w:hAnsiTheme="minorHAnsi"/>
        </w:rPr>
        <w:t>.   Class sessions and assignments are geared to particular needs of both elementary schools teachers and Education Specialist teachers and learners. Courses are taught in a dedicated classroom on the campus</w:t>
      </w:r>
      <w:r w:rsidR="00EE5BFA" w:rsidRPr="00E22306">
        <w:rPr>
          <w:rFonts w:asciiTheme="minorHAnsi" w:hAnsiTheme="minorHAnsi"/>
        </w:rPr>
        <w:t xml:space="preserve"> Visual and Performing Arts Elementary School in Vista</w:t>
      </w:r>
      <w:r w:rsidR="00517D7A" w:rsidRPr="00E22306">
        <w:rPr>
          <w:rFonts w:asciiTheme="minorHAnsi" w:hAnsiTheme="minorHAnsi"/>
        </w:rPr>
        <w:t xml:space="preserve">.  </w:t>
      </w:r>
      <w:r w:rsidR="00EE5BFA" w:rsidRPr="00E22306">
        <w:rPr>
          <w:rFonts w:asciiTheme="minorHAnsi" w:hAnsiTheme="minorHAnsi"/>
        </w:rPr>
        <w:t xml:space="preserve">In the second 8 weeks, Clinical Practice </w:t>
      </w:r>
      <w:r w:rsidR="00517D7A" w:rsidRPr="00E22306">
        <w:rPr>
          <w:rFonts w:asciiTheme="minorHAnsi" w:hAnsiTheme="minorHAnsi"/>
        </w:rPr>
        <w:t>Supervision is the shared responsi</w:t>
      </w:r>
      <w:r w:rsidR="00EE5BFA" w:rsidRPr="00E22306">
        <w:rPr>
          <w:rFonts w:asciiTheme="minorHAnsi" w:hAnsiTheme="minorHAnsi"/>
        </w:rPr>
        <w:t>bility of a University S</w:t>
      </w:r>
      <w:r w:rsidRPr="00E22306">
        <w:rPr>
          <w:rFonts w:asciiTheme="minorHAnsi" w:hAnsiTheme="minorHAnsi"/>
        </w:rPr>
        <w:t>upervisor</w:t>
      </w:r>
      <w:r w:rsidR="00EE5BFA" w:rsidRPr="00E22306">
        <w:rPr>
          <w:rFonts w:asciiTheme="minorHAnsi" w:hAnsiTheme="minorHAnsi"/>
        </w:rPr>
        <w:t xml:space="preserve">, an </w:t>
      </w:r>
      <w:r w:rsidRPr="00E22306">
        <w:rPr>
          <w:rFonts w:asciiTheme="minorHAnsi" w:hAnsiTheme="minorHAnsi"/>
        </w:rPr>
        <w:t>assigned Cooperating</w:t>
      </w:r>
      <w:r w:rsidR="00EE5BFA" w:rsidRPr="00E22306">
        <w:rPr>
          <w:rFonts w:asciiTheme="minorHAnsi" w:hAnsiTheme="minorHAnsi"/>
        </w:rPr>
        <w:t xml:space="preserve"> Teacher who meets state requirements,</w:t>
      </w:r>
      <w:r w:rsidR="00517D7A" w:rsidRPr="00E22306">
        <w:rPr>
          <w:rFonts w:asciiTheme="minorHAnsi" w:hAnsiTheme="minorHAnsi"/>
        </w:rPr>
        <w:t xml:space="preserve"> and </w:t>
      </w:r>
      <w:r w:rsidR="00EE5BFA" w:rsidRPr="00E22306">
        <w:rPr>
          <w:rFonts w:asciiTheme="minorHAnsi" w:hAnsiTheme="minorHAnsi"/>
        </w:rPr>
        <w:t xml:space="preserve">facilitated through </w:t>
      </w:r>
      <w:r w:rsidR="00517D7A" w:rsidRPr="00E22306">
        <w:rPr>
          <w:rFonts w:asciiTheme="minorHAnsi" w:hAnsiTheme="minorHAnsi"/>
        </w:rPr>
        <w:t xml:space="preserve">an </w:t>
      </w:r>
      <w:r w:rsidR="00EE5BFA" w:rsidRPr="00E22306">
        <w:rPr>
          <w:rFonts w:asciiTheme="minorHAnsi" w:hAnsiTheme="minorHAnsi"/>
        </w:rPr>
        <w:t>O</w:t>
      </w:r>
      <w:r w:rsidR="00517D7A" w:rsidRPr="00E22306">
        <w:rPr>
          <w:rFonts w:asciiTheme="minorHAnsi" w:hAnsiTheme="minorHAnsi"/>
        </w:rPr>
        <w:t>n-</w:t>
      </w:r>
      <w:r w:rsidR="00EE5BFA" w:rsidRPr="00E22306">
        <w:rPr>
          <w:rFonts w:asciiTheme="minorHAnsi" w:hAnsiTheme="minorHAnsi"/>
        </w:rPr>
        <w:t>S</w:t>
      </w:r>
      <w:r w:rsidR="00517D7A" w:rsidRPr="00E22306">
        <w:rPr>
          <w:rFonts w:asciiTheme="minorHAnsi" w:hAnsiTheme="minorHAnsi"/>
        </w:rPr>
        <w:t xml:space="preserve">ite </w:t>
      </w:r>
      <w:r w:rsidR="00EE5BFA" w:rsidRPr="00E22306">
        <w:rPr>
          <w:rFonts w:asciiTheme="minorHAnsi" w:hAnsiTheme="minorHAnsi"/>
        </w:rPr>
        <w:t>L</w:t>
      </w:r>
      <w:r w:rsidR="00517D7A" w:rsidRPr="00E22306">
        <w:rPr>
          <w:rFonts w:asciiTheme="minorHAnsi" w:hAnsiTheme="minorHAnsi"/>
        </w:rPr>
        <w:t xml:space="preserve">iaison at </w:t>
      </w:r>
      <w:r w:rsidR="00817418" w:rsidRPr="00E22306">
        <w:rPr>
          <w:rFonts w:asciiTheme="minorHAnsi" w:hAnsiTheme="minorHAnsi"/>
        </w:rPr>
        <w:t xml:space="preserve">the </w:t>
      </w:r>
      <w:r w:rsidR="00EE5BFA" w:rsidRPr="00E22306">
        <w:rPr>
          <w:rFonts w:asciiTheme="minorHAnsi" w:hAnsiTheme="minorHAnsi"/>
        </w:rPr>
        <w:t>elementary school</w:t>
      </w:r>
      <w:r w:rsidR="0023514C" w:rsidRPr="00E22306">
        <w:rPr>
          <w:rFonts w:asciiTheme="minorHAnsi" w:hAnsiTheme="minorHAnsi"/>
        </w:rPr>
        <w:t xml:space="preserve"> </w:t>
      </w:r>
      <w:r w:rsidR="00517D7A" w:rsidRPr="00E22306">
        <w:rPr>
          <w:rFonts w:asciiTheme="minorHAnsi" w:hAnsiTheme="minorHAnsi"/>
        </w:rPr>
        <w:t xml:space="preserve">(a site teacher or administrator). </w:t>
      </w:r>
    </w:p>
    <w:p w14:paraId="00D20AF7" w14:textId="77777777" w:rsidR="00B02BA6" w:rsidRPr="0023514C" w:rsidRDefault="00B02BA6">
      <w:pPr>
        <w:rPr>
          <w:sz w:val="16"/>
          <w:szCs w:val="16"/>
        </w:rPr>
      </w:pPr>
    </w:p>
    <w:p w14:paraId="14FB50AB" w14:textId="77777777" w:rsidR="00B02BA6" w:rsidRDefault="00B02BA6">
      <w:pPr>
        <w:rPr>
          <w:b/>
        </w:rPr>
      </w:pPr>
      <w:r w:rsidRPr="00B02BA6">
        <w:rPr>
          <w:b/>
        </w:rPr>
        <w:t>Typical Pro</w:t>
      </w:r>
      <w:r w:rsidR="00F36188">
        <w:rPr>
          <w:b/>
        </w:rPr>
        <w:t xml:space="preserve">gram Sequence for </w:t>
      </w:r>
      <w:r w:rsidRPr="00B02BA6">
        <w:rPr>
          <w:b/>
        </w:rPr>
        <w:t xml:space="preserve">Multiple Subject (Elementary) </w:t>
      </w:r>
      <w:r>
        <w:rPr>
          <w:b/>
        </w:rPr>
        <w:t>&amp;</w:t>
      </w:r>
      <w:r w:rsidRPr="00B02BA6">
        <w:rPr>
          <w:b/>
        </w:rPr>
        <w:t xml:space="preserve"> Concurrent Credential Programs</w:t>
      </w:r>
    </w:p>
    <w:p w14:paraId="085266AC" w14:textId="77777777" w:rsidR="00932A69" w:rsidRPr="0023514C" w:rsidRDefault="00932A69">
      <w:pPr>
        <w:rPr>
          <w:b/>
          <w:sz w:val="12"/>
          <w:szCs w:val="16"/>
        </w:rPr>
      </w:pPr>
    </w:p>
    <w:tbl>
      <w:tblPr>
        <w:tblStyle w:val="TableGrid"/>
        <w:tblW w:w="14382" w:type="dxa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17"/>
        <w:gridCol w:w="3395"/>
        <w:gridCol w:w="3420"/>
        <w:gridCol w:w="3240"/>
        <w:gridCol w:w="3510"/>
      </w:tblGrid>
      <w:tr w:rsidR="00817418" w14:paraId="12120DE8" w14:textId="77777777" w:rsidTr="00CE150F">
        <w:tc>
          <w:tcPr>
            <w:tcW w:w="817" w:type="dxa"/>
            <w:tcBorders>
              <w:top w:val="single" w:sz="8" w:space="0" w:color="auto"/>
              <w:bottom w:val="single" w:sz="12" w:space="0" w:color="auto"/>
            </w:tcBorders>
            <w:shd w:val="clear" w:color="auto" w:fill="DAEEF3" w:themeFill="accent5" w:themeFillTint="33"/>
          </w:tcPr>
          <w:p w14:paraId="5C399C74" w14:textId="77777777" w:rsidR="0023514C" w:rsidRPr="0023514C" w:rsidRDefault="0023514C" w:rsidP="006E0915">
            <w:pPr>
              <w:jc w:val="center"/>
              <w:rPr>
                <w:b/>
                <w:sz w:val="18"/>
                <w:szCs w:val="18"/>
              </w:rPr>
            </w:pPr>
            <w:r w:rsidRPr="0023514C">
              <w:rPr>
                <w:b/>
                <w:sz w:val="18"/>
                <w:szCs w:val="18"/>
              </w:rPr>
              <w:t>First</w:t>
            </w:r>
          </w:p>
          <w:p w14:paraId="2933E6AC" w14:textId="77777777" w:rsidR="0023514C" w:rsidRPr="0023514C" w:rsidRDefault="0023514C" w:rsidP="006E0915">
            <w:pPr>
              <w:jc w:val="center"/>
              <w:rPr>
                <w:b/>
                <w:sz w:val="18"/>
                <w:szCs w:val="18"/>
              </w:rPr>
            </w:pPr>
            <w:r w:rsidRPr="0023514C">
              <w:rPr>
                <w:b/>
                <w:sz w:val="18"/>
                <w:szCs w:val="18"/>
              </w:rPr>
              <w:t xml:space="preserve">8 </w:t>
            </w:r>
            <w:proofErr w:type="spellStart"/>
            <w:r w:rsidRPr="0023514C">
              <w:rPr>
                <w:b/>
                <w:sz w:val="18"/>
                <w:szCs w:val="18"/>
              </w:rPr>
              <w:t>wks</w:t>
            </w:r>
            <w:proofErr w:type="spellEnd"/>
            <w:r w:rsidR="00817418">
              <w:rPr>
                <w:b/>
                <w:sz w:val="18"/>
                <w:szCs w:val="18"/>
              </w:rPr>
              <w:t>↓</w:t>
            </w:r>
          </w:p>
        </w:tc>
        <w:tc>
          <w:tcPr>
            <w:tcW w:w="3395" w:type="dxa"/>
            <w:tcBorders>
              <w:top w:val="single" w:sz="8" w:space="0" w:color="auto"/>
              <w:bottom w:val="single" w:sz="12" w:space="0" w:color="auto"/>
            </w:tcBorders>
            <w:shd w:val="clear" w:color="auto" w:fill="DAEEF3" w:themeFill="accent5" w:themeFillTint="33"/>
          </w:tcPr>
          <w:p w14:paraId="47250C15" w14:textId="77777777" w:rsidR="0023514C" w:rsidRPr="006E0915" w:rsidRDefault="0023514C" w:rsidP="006E0915">
            <w:pPr>
              <w:jc w:val="center"/>
              <w:rPr>
                <w:b/>
              </w:rPr>
            </w:pPr>
            <w:r w:rsidRPr="006E0915">
              <w:rPr>
                <w:b/>
              </w:rPr>
              <w:t>Fall</w:t>
            </w:r>
            <w:r>
              <w:rPr>
                <w:b/>
              </w:rPr>
              <w:t xml:space="preserve"> Semester</w:t>
            </w:r>
          </w:p>
        </w:tc>
        <w:tc>
          <w:tcPr>
            <w:tcW w:w="3420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734D52EC" w14:textId="77777777" w:rsidR="0023514C" w:rsidRPr="006E0915" w:rsidRDefault="0023514C" w:rsidP="006E0915">
            <w:pPr>
              <w:jc w:val="center"/>
              <w:rPr>
                <w:b/>
              </w:rPr>
            </w:pPr>
            <w:r w:rsidRPr="006E0915">
              <w:rPr>
                <w:b/>
              </w:rPr>
              <w:t>Spring</w:t>
            </w:r>
            <w:r>
              <w:rPr>
                <w:b/>
              </w:rPr>
              <w:t xml:space="preserve"> Semester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</w:tcPr>
          <w:p w14:paraId="78732B01" w14:textId="77777777" w:rsidR="0023514C" w:rsidRPr="006E0915" w:rsidRDefault="0023514C" w:rsidP="00EE5BFA">
            <w:pPr>
              <w:jc w:val="center"/>
              <w:rPr>
                <w:b/>
              </w:rPr>
            </w:pPr>
            <w:r w:rsidRPr="006E0915">
              <w:rPr>
                <w:b/>
              </w:rPr>
              <w:t>Fall</w:t>
            </w:r>
            <w:r>
              <w:rPr>
                <w:b/>
              </w:rPr>
              <w:t xml:space="preserve"> Semester</w:t>
            </w:r>
            <w:r>
              <w:rPr>
                <w:b/>
              </w:rPr>
              <w:br/>
              <w:t>Ed</w:t>
            </w:r>
            <w:r w:rsidR="00EE5BFA">
              <w:rPr>
                <w:b/>
              </w:rPr>
              <w:t>ucation</w:t>
            </w:r>
            <w:r>
              <w:rPr>
                <w:b/>
              </w:rPr>
              <w:t xml:space="preserve"> Sp</w:t>
            </w:r>
            <w:r w:rsidR="00EE5BFA">
              <w:rPr>
                <w:b/>
              </w:rPr>
              <w:t>ecialist Courses</w:t>
            </w:r>
          </w:p>
        </w:tc>
        <w:tc>
          <w:tcPr>
            <w:tcW w:w="3510" w:type="dxa"/>
            <w:tcBorders>
              <w:top w:val="single" w:sz="8" w:space="0" w:color="auto"/>
              <w:bottom w:val="single" w:sz="12" w:space="0" w:color="auto"/>
            </w:tcBorders>
            <w:shd w:val="clear" w:color="auto" w:fill="DAEEF3" w:themeFill="accent5" w:themeFillTint="33"/>
          </w:tcPr>
          <w:p w14:paraId="7545CE8E" w14:textId="77777777" w:rsidR="0023514C" w:rsidRPr="006E0915" w:rsidRDefault="0023514C" w:rsidP="00EE5BFA">
            <w:pPr>
              <w:jc w:val="center"/>
              <w:rPr>
                <w:b/>
              </w:rPr>
            </w:pPr>
            <w:r w:rsidRPr="006E0915">
              <w:rPr>
                <w:b/>
              </w:rPr>
              <w:t>Spring</w:t>
            </w:r>
            <w:r>
              <w:rPr>
                <w:b/>
              </w:rPr>
              <w:t xml:space="preserve"> Semester</w:t>
            </w:r>
            <w:r w:rsidR="008A0593">
              <w:rPr>
                <w:b/>
              </w:rPr>
              <w:br/>
            </w:r>
          </w:p>
        </w:tc>
      </w:tr>
      <w:tr w:rsidR="00817418" w14:paraId="03ED5BDD" w14:textId="77777777" w:rsidTr="00CE150F">
        <w:tc>
          <w:tcPr>
            <w:tcW w:w="817" w:type="dxa"/>
            <w:tcBorders>
              <w:top w:val="single" w:sz="12" w:space="0" w:color="auto"/>
            </w:tcBorders>
          </w:tcPr>
          <w:p w14:paraId="59AC3B8C" w14:textId="77777777" w:rsidR="0023514C" w:rsidRPr="0023514C" w:rsidRDefault="0023514C">
            <w:pPr>
              <w:rPr>
                <w:sz w:val="18"/>
                <w:szCs w:val="18"/>
              </w:rPr>
            </w:pPr>
            <w:r w:rsidRPr="0023514C">
              <w:rPr>
                <w:sz w:val="18"/>
                <w:szCs w:val="18"/>
              </w:rPr>
              <w:t>M</w:t>
            </w:r>
            <w:r w:rsidR="00817418">
              <w:rPr>
                <w:sz w:val="18"/>
                <w:szCs w:val="18"/>
              </w:rPr>
              <w:t>onday</w:t>
            </w:r>
          </w:p>
        </w:tc>
        <w:tc>
          <w:tcPr>
            <w:tcW w:w="3395" w:type="dxa"/>
            <w:tcBorders>
              <w:top w:val="single" w:sz="12" w:space="0" w:color="auto"/>
            </w:tcBorders>
            <w:shd w:val="clear" w:color="auto" w:fill="FDE9D9" w:themeFill="accent6" w:themeFillTint="33"/>
          </w:tcPr>
          <w:p w14:paraId="3F754187" w14:textId="77777777" w:rsidR="0023514C" w:rsidRDefault="0023514C" w:rsidP="0023514C">
            <w:pPr>
              <w:rPr>
                <w:sz w:val="24"/>
                <w:szCs w:val="24"/>
              </w:rPr>
            </w:pPr>
            <w:r w:rsidRPr="00B04C9B">
              <w:rPr>
                <w:sz w:val="24"/>
                <w:szCs w:val="24"/>
              </w:rPr>
              <w:t>EDMX 511:Lrng/Instr</w:t>
            </w:r>
            <w:r w:rsidR="00EE5BFA">
              <w:rPr>
                <w:sz w:val="24"/>
                <w:szCs w:val="24"/>
              </w:rPr>
              <w:t>uction</w:t>
            </w:r>
            <w:r w:rsidRPr="00B04C9B">
              <w:rPr>
                <w:sz w:val="24"/>
                <w:szCs w:val="24"/>
              </w:rPr>
              <w:t xml:space="preserve"> I</w:t>
            </w:r>
          </w:p>
          <w:p w14:paraId="105F9F74" w14:textId="77777777" w:rsidR="00B04C9B" w:rsidRPr="00817418" w:rsidRDefault="00817418" w:rsidP="0023514C">
            <w:pPr>
              <w:rPr>
                <w:sz w:val="16"/>
                <w:szCs w:val="16"/>
              </w:rPr>
            </w:pPr>
            <w:r w:rsidRPr="00817418">
              <w:rPr>
                <w:sz w:val="16"/>
                <w:szCs w:val="16"/>
              </w:rPr>
              <w:t>All day</w:t>
            </w:r>
          </w:p>
        </w:tc>
        <w:tc>
          <w:tcPr>
            <w:tcW w:w="34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3F74DC97" w14:textId="77777777" w:rsidR="0023514C" w:rsidRDefault="008A0593" w:rsidP="008A0593">
            <w:pPr>
              <w:rPr>
                <w:sz w:val="24"/>
                <w:szCs w:val="24"/>
              </w:rPr>
            </w:pPr>
            <w:r w:rsidRPr="00B04C9B">
              <w:rPr>
                <w:sz w:val="24"/>
                <w:szCs w:val="24"/>
              </w:rPr>
              <w:t>EDMX 512:</w:t>
            </w:r>
            <w:r w:rsidR="00EE5BFA">
              <w:rPr>
                <w:sz w:val="24"/>
                <w:szCs w:val="24"/>
              </w:rPr>
              <w:t xml:space="preserve"> </w:t>
            </w:r>
            <w:proofErr w:type="spellStart"/>
            <w:r w:rsidRPr="00B04C9B">
              <w:rPr>
                <w:sz w:val="24"/>
                <w:szCs w:val="24"/>
              </w:rPr>
              <w:t>Lrng</w:t>
            </w:r>
            <w:proofErr w:type="spellEnd"/>
            <w:r w:rsidRPr="00B04C9B">
              <w:rPr>
                <w:sz w:val="24"/>
                <w:szCs w:val="24"/>
              </w:rPr>
              <w:t>/</w:t>
            </w:r>
            <w:r w:rsidR="0023514C" w:rsidRPr="00B04C9B">
              <w:rPr>
                <w:sz w:val="24"/>
                <w:szCs w:val="24"/>
              </w:rPr>
              <w:t xml:space="preserve"> </w:t>
            </w:r>
            <w:proofErr w:type="spellStart"/>
            <w:r w:rsidR="0023514C" w:rsidRPr="00B04C9B">
              <w:rPr>
                <w:sz w:val="24"/>
                <w:szCs w:val="24"/>
              </w:rPr>
              <w:t>Instr</w:t>
            </w:r>
            <w:proofErr w:type="spellEnd"/>
            <w:r w:rsidR="0023514C" w:rsidRPr="00B04C9B">
              <w:rPr>
                <w:sz w:val="24"/>
                <w:szCs w:val="24"/>
              </w:rPr>
              <w:t xml:space="preserve"> 2</w:t>
            </w:r>
          </w:p>
          <w:p w14:paraId="013F5038" w14:textId="77777777" w:rsidR="00817418" w:rsidRPr="00B04C9B" w:rsidRDefault="00817418" w:rsidP="008A0593">
            <w:pPr>
              <w:rPr>
                <w:sz w:val="24"/>
                <w:szCs w:val="24"/>
              </w:rPr>
            </w:pPr>
            <w:r w:rsidRPr="00817418">
              <w:rPr>
                <w:sz w:val="16"/>
                <w:szCs w:val="16"/>
              </w:rPr>
              <w:t>All day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</w:tcBorders>
            <w:shd w:val="clear" w:color="auto" w:fill="F4FB97"/>
          </w:tcPr>
          <w:p w14:paraId="74F53321" w14:textId="77777777" w:rsidR="00872DD4" w:rsidRPr="00872DD4" w:rsidRDefault="00872DD4" w:rsidP="00872DD4">
            <w:pPr>
              <w:rPr>
                <w:sz w:val="16"/>
                <w:szCs w:val="16"/>
              </w:rPr>
            </w:pPr>
            <w:r w:rsidRPr="00B04C9B">
              <w:rPr>
                <w:sz w:val="24"/>
                <w:szCs w:val="24"/>
              </w:rPr>
              <w:t xml:space="preserve">EDMX 633: Case, </w:t>
            </w:r>
            <w:proofErr w:type="spellStart"/>
            <w:r w:rsidRPr="00B04C9B">
              <w:rPr>
                <w:sz w:val="24"/>
                <w:szCs w:val="24"/>
              </w:rPr>
              <w:t>Comm</w:t>
            </w:r>
            <w:proofErr w:type="spellEnd"/>
            <w:r>
              <w:rPr>
                <w:sz w:val="24"/>
                <w:szCs w:val="24"/>
              </w:rPr>
              <w:br/>
            </w:r>
            <w:r>
              <w:rPr>
                <w:sz w:val="16"/>
                <w:szCs w:val="16"/>
              </w:rPr>
              <w:t>Day</w:t>
            </w:r>
          </w:p>
        </w:tc>
        <w:tc>
          <w:tcPr>
            <w:tcW w:w="3510" w:type="dxa"/>
            <w:tcBorders>
              <w:top w:val="single" w:sz="12" w:space="0" w:color="auto"/>
            </w:tcBorders>
          </w:tcPr>
          <w:p w14:paraId="7DB7816E" w14:textId="075BA488" w:rsidR="0023514C" w:rsidRPr="00B04C9B" w:rsidRDefault="00231F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Days vary this semester</w:t>
            </w:r>
          </w:p>
        </w:tc>
      </w:tr>
      <w:tr w:rsidR="00817418" w14:paraId="5EC7D64E" w14:textId="77777777" w:rsidTr="00CE150F">
        <w:tc>
          <w:tcPr>
            <w:tcW w:w="817" w:type="dxa"/>
          </w:tcPr>
          <w:p w14:paraId="43E9ED59" w14:textId="77777777" w:rsidR="0023514C" w:rsidRPr="0023514C" w:rsidRDefault="0023514C">
            <w:pPr>
              <w:rPr>
                <w:sz w:val="18"/>
                <w:szCs w:val="18"/>
              </w:rPr>
            </w:pPr>
            <w:r w:rsidRPr="0023514C">
              <w:rPr>
                <w:sz w:val="18"/>
                <w:szCs w:val="18"/>
              </w:rPr>
              <w:t>T</w:t>
            </w:r>
            <w:r w:rsidR="00817418">
              <w:rPr>
                <w:sz w:val="18"/>
                <w:szCs w:val="18"/>
              </w:rPr>
              <w:t>uesday</w:t>
            </w:r>
          </w:p>
        </w:tc>
        <w:tc>
          <w:tcPr>
            <w:tcW w:w="3395" w:type="dxa"/>
            <w:shd w:val="clear" w:color="auto" w:fill="FDE9D9" w:themeFill="accent6" w:themeFillTint="33"/>
          </w:tcPr>
          <w:p w14:paraId="004354CA" w14:textId="77777777" w:rsidR="0023514C" w:rsidRDefault="0023514C" w:rsidP="006E0915">
            <w:pPr>
              <w:rPr>
                <w:sz w:val="24"/>
                <w:szCs w:val="24"/>
              </w:rPr>
            </w:pPr>
            <w:r w:rsidRPr="00B04C9B">
              <w:rPr>
                <w:sz w:val="24"/>
                <w:szCs w:val="24"/>
              </w:rPr>
              <w:t xml:space="preserve">EDMX 543: Math </w:t>
            </w:r>
            <w:proofErr w:type="spellStart"/>
            <w:r w:rsidRPr="00B04C9B">
              <w:rPr>
                <w:sz w:val="24"/>
                <w:szCs w:val="24"/>
              </w:rPr>
              <w:t>Educ</w:t>
            </w:r>
            <w:proofErr w:type="spellEnd"/>
            <w:r w:rsidR="00B04C9B">
              <w:rPr>
                <w:sz w:val="24"/>
                <w:szCs w:val="24"/>
              </w:rPr>
              <w:t xml:space="preserve"> for Elem</w:t>
            </w:r>
          </w:p>
          <w:p w14:paraId="32187A9D" w14:textId="77777777" w:rsidR="00B04C9B" w:rsidRPr="00B04C9B" w:rsidRDefault="00817418" w:rsidP="006E0915">
            <w:pPr>
              <w:rPr>
                <w:sz w:val="24"/>
                <w:szCs w:val="24"/>
              </w:rPr>
            </w:pPr>
            <w:r w:rsidRPr="00817418">
              <w:rPr>
                <w:sz w:val="16"/>
                <w:szCs w:val="16"/>
              </w:rPr>
              <w:t>All day</w:t>
            </w:r>
          </w:p>
        </w:tc>
        <w:tc>
          <w:tcPr>
            <w:tcW w:w="3420" w:type="dxa"/>
            <w:tcBorders>
              <w:right w:val="single" w:sz="12" w:space="0" w:color="auto"/>
            </w:tcBorders>
            <w:shd w:val="clear" w:color="auto" w:fill="FDE9D9" w:themeFill="accent6" w:themeFillTint="33"/>
          </w:tcPr>
          <w:p w14:paraId="70249979" w14:textId="055A7E4F" w:rsidR="0023514C" w:rsidRDefault="008A0593" w:rsidP="008A0593">
            <w:pPr>
              <w:rPr>
                <w:sz w:val="24"/>
                <w:szCs w:val="24"/>
              </w:rPr>
            </w:pPr>
            <w:r w:rsidRPr="00B04C9B">
              <w:rPr>
                <w:sz w:val="24"/>
                <w:szCs w:val="24"/>
              </w:rPr>
              <w:t xml:space="preserve">EDMS 544: </w:t>
            </w:r>
            <w:proofErr w:type="spellStart"/>
            <w:r w:rsidRPr="00B04C9B">
              <w:rPr>
                <w:sz w:val="24"/>
                <w:szCs w:val="24"/>
              </w:rPr>
              <w:t>Soc</w:t>
            </w:r>
            <w:proofErr w:type="spellEnd"/>
            <w:r w:rsidR="0023514C" w:rsidRPr="00B04C9B">
              <w:rPr>
                <w:sz w:val="24"/>
                <w:szCs w:val="24"/>
              </w:rPr>
              <w:t xml:space="preserve"> Studies</w:t>
            </w:r>
            <w:r w:rsidR="00E22306">
              <w:rPr>
                <w:sz w:val="24"/>
                <w:szCs w:val="24"/>
              </w:rPr>
              <w:t>/</w:t>
            </w:r>
            <w:r w:rsidR="00B04C9B">
              <w:rPr>
                <w:sz w:val="24"/>
                <w:szCs w:val="24"/>
              </w:rPr>
              <w:t>Elem</w:t>
            </w:r>
          </w:p>
          <w:p w14:paraId="4720A746" w14:textId="77777777" w:rsidR="00817418" w:rsidRPr="00B04C9B" w:rsidRDefault="00817418" w:rsidP="008A0593">
            <w:pPr>
              <w:rPr>
                <w:sz w:val="24"/>
                <w:szCs w:val="24"/>
              </w:rPr>
            </w:pPr>
            <w:r w:rsidRPr="00817418">
              <w:rPr>
                <w:sz w:val="16"/>
                <w:szCs w:val="16"/>
              </w:rPr>
              <w:t>All day</w:t>
            </w:r>
          </w:p>
        </w:tc>
        <w:tc>
          <w:tcPr>
            <w:tcW w:w="3240" w:type="dxa"/>
            <w:tcBorders>
              <w:left w:val="single" w:sz="12" w:space="0" w:color="auto"/>
            </w:tcBorders>
            <w:shd w:val="clear" w:color="auto" w:fill="F4FB97"/>
          </w:tcPr>
          <w:p w14:paraId="4ABE0D0F" w14:textId="77777777" w:rsidR="00817418" w:rsidRPr="00817418" w:rsidRDefault="00872DD4" w:rsidP="00EE5BFA">
            <w:pPr>
              <w:rPr>
                <w:sz w:val="16"/>
                <w:szCs w:val="16"/>
              </w:rPr>
            </w:pPr>
            <w:r w:rsidRPr="00B04C9B">
              <w:rPr>
                <w:sz w:val="24"/>
                <w:szCs w:val="24"/>
              </w:rPr>
              <w:t xml:space="preserve">EDMX 575: </w:t>
            </w:r>
            <w:r w:rsidR="00EE5BFA">
              <w:rPr>
                <w:sz w:val="24"/>
                <w:szCs w:val="24"/>
              </w:rPr>
              <w:t>Trans Dev</w:t>
            </w:r>
            <w:r w:rsidRPr="00B04C9B">
              <w:rPr>
                <w:sz w:val="24"/>
                <w:szCs w:val="24"/>
              </w:rPr>
              <w:t xml:space="preserve"> Seminar</w:t>
            </w:r>
            <w:r>
              <w:rPr>
                <w:sz w:val="24"/>
                <w:szCs w:val="24"/>
              </w:rPr>
              <w:t xml:space="preserve">   </w:t>
            </w:r>
            <w:r w:rsidRPr="00872DD4">
              <w:rPr>
                <w:sz w:val="16"/>
                <w:szCs w:val="16"/>
              </w:rPr>
              <w:t>Eve</w:t>
            </w:r>
          </w:p>
        </w:tc>
        <w:tc>
          <w:tcPr>
            <w:tcW w:w="3510" w:type="dxa"/>
            <w:shd w:val="clear" w:color="auto" w:fill="F4FB97"/>
          </w:tcPr>
          <w:p w14:paraId="7807D01D" w14:textId="2F4E11B9" w:rsidR="0023514C" w:rsidRPr="00B04C9B" w:rsidRDefault="00231FBD" w:rsidP="00231F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EDMX 6</w:t>
            </w:r>
            <w:r w:rsidRPr="00B04C9B">
              <w:rPr>
                <w:sz w:val="24"/>
                <w:szCs w:val="24"/>
              </w:rPr>
              <w:t>35:</w:t>
            </w:r>
            <w:r>
              <w:rPr>
                <w:sz w:val="24"/>
                <w:szCs w:val="24"/>
              </w:rPr>
              <w:t xml:space="preserve"> </w:t>
            </w:r>
            <w:r w:rsidRPr="00B04C9B">
              <w:rPr>
                <w:sz w:val="24"/>
                <w:szCs w:val="24"/>
              </w:rPr>
              <w:t xml:space="preserve">Mod Severe </w:t>
            </w:r>
            <w:r w:rsidR="00CE150F">
              <w:rPr>
                <w:sz w:val="24"/>
                <w:szCs w:val="24"/>
              </w:rPr>
              <w:br/>
            </w:r>
            <w:r w:rsidRPr="00B04C9B">
              <w:rPr>
                <w:sz w:val="24"/>
                <w:szCs w:val="24"/>
              </w:rPr>
              <w:t>Course</w:t>
            </w:r>
            <w:r>
              <w:rPr>
                <w:sz w:val="24"/>
                <w:szCs w:val="24"/>
              </w:rPr>
              <w:t xml:space="preserve">work  </w:t>
            </w:r>
            <w:r w:rsidR="0049355C">
              <w:rPr>
                <w:sz w:val="16"/>
                <w:szCs w:val="16"/>
              </w:rPr>
              <w:t>Wed E</w:t>
            </w:r>
            <w:r w:rsidRPr="00872DD4">
              <w:rPr>
                <w:sz w:val="16"/>
                <w:szCs w:val="16"/>
              </w:rPr>
              <w:t>ve</w:t>
            </w:r>
          </w:p>
        </w:tc>
      </w:tr>
      <w:tr w:rsidR="00817418" w14:paraId="6DF099CE" w14:textId="77777777" w:rsidTr="00CE150F">
        <w:tc>
          <w:tcPr>
            <w:tcW w:w="817" w:type="dxa"/>
          </w:tcPr>
          <w:p w14:paraId="33754C39" w14:textId="77777777" w:rsidR="0023514C" w:rsidRPr="0023514C" w:rsidRDefault="0023514C">
            <w:pPr>
              <w:rPr>
                <w:sz w:val="18"/>
                <w:szCs w:val="18"/>
              </w:rPr>
            </w:pPr>
            <w:proofErr w:type="spellStart"/>
            <w:r w:rsidRPr="0023514C">
              <w:rPr>
                <w:sz w:val="18"/>
                <w:szCs w:val="18"/>
              </w:rPr>
              <w:t>W</w:t>
            </w:r>
            <w:r w:rsidR="00EE5BFA">
              <w:rPr>
                <w:sz w:val="18"/>
                <w:szCs w:val="18"/>
              </w:rPr>
              <w:t>ednes</w:t>
            </w:r>
            <w:proofErr w:type="spellEnd"/>
          </w:p>
        </w:tc>
        <w:tc>
          <w:tcPr>
            <w:tcW w:w="3395" w:type="dxa"/>
            <w:shd w:val="clear" w:color="auto" w:fill="FDE9D9" w:themeFill="accent6" w:themeFillTint="33"/>
          </w:tcPr>
          <w:p w14:paraId="50A0C74D" w14:textId="682055AB" w:rsidR="00B04C9B" w:rsidRPr="00B04C9B" w:rsidRDefault="0023514C" w:rsidP="00231FBD">
            <w:pPr>
              <w:rPr>
                <w:sz w:val="24"/>
                <w:szCs w:val="24"/>
              </w:rPr>
            </w:pPr>
            <w:r w:rsidRPr="00B04C9B">
              <w:rPr>
                <w:sz w:val="24"/>
                <w:szCs w:val="24"/>
              </w:rPr>
              <w:t xml:space="preserve">EDMS 555: </w:t>
            </w:r>
            <w:proofErr w:type="spellStart"/>
            <w:r w:rsidRPr="00B04C9B">
              <w:rPr>
                <w:sz w:val="24"/>
                <w:szCs w:val="24"/>
              </w:rPr>
              <w:t>MultiCult</w:t>
            </w:r>
            <w:proofErr w:type="spellEnd"/>
            <w:r w:rsidRPr="00B04C9B">
              <w:rPr>
                <w:sz w:val="24"/>
                <w:szCs w:val="24"/>
              </w:rPr>
              <w:t>/Ling</w:t>
            </w:r>
            <w:r w:rsidR="003B7807">
              <w:rPr>
                <w:sz w:val="24"/>
                <w:szCs w:val="24"/>
              </w:rPr>
              <w:t xml:space="preserve">uist </w:t>
            </w:r>
            <w:proofErr w:type="spellStart"/>
            <w:r w:rsidR="003B7807">
              <w:rPr>
                <w:sz w:val="24"/>
                <w:szCs w:val="24"/>
              </w:rPr>
              <w:t>Profic</w:t>
            </w:r>
            <w:proofErr w:type="spellEnd"/>
            <w:r w:rsidR="00231FBD">
              <w:rPr>
                <w:sz w:val="24"/>
                <w:szCs w:val="24"/>
              </w:rPr>
              <w:t xml:space="preserve">  </w:t>
            </w:r>
            <w:r w:rsidR="00817418" w:rsidRPr="00817418">
              <w:rPr>
                <w:sz w:val="16"/>
                <w:szCs w:val="16"/>
              </w:rPr>
              <w:t>All day</w:t>
            </w:r>
          </w:p>
        </w:tc>
        <w:tc>
          <w:tcPr>
            <w:tcW w:w="3420" w:type="dxa"/>
            <w:tcBorders>
              <w:right w:val="single" w:sz="12" w:space="0" w:color="auto"/>
            </w:tcBorders>
            <w:shd w:val="clear" w:color="auto" w:fill="FDE9D9" w:themeFill="accent6" w:themeFillTint="33"/>
          </w:tcPr>
          <w:p w14:paraId="430AB76E" w14:textId="1D76E57B" w:rsidR="0023514C" w:rsidRDefault="00B04C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EDMS</w:t>
            </w:r>
            <w:r w:rsidR="00817418">
              <w:rPr>
                <w:sz w:val="24"/>
                <w:szCs w:val="24"/>
              </w:rPr>
              <w:t xml:space="preserve"> 545:</w:t>
            </w:r>
            <w:r>
              <w:rPr>
                <w:sz w:val="24"/>
                <w:szCs w:val="24"/>
              </w:rPr>
              <w:t xml:space="preserve"> </w:t>
            </w:r>
            <w:r w:rsidR="0023514C" w:rsidRPr="00B04C9B">
              <w:rPr>
                <w:sz w:val="24"/>
                <w:szCs w:val="24"/>
              </w:rPr>
              <w:t>Science</w:t>
            </w:r>
            <w:r w:rsidR="00E22306">
              <w:rPr>
                <w:sz w:val="24"/>
                <w:szCs w:val="24"/>
              </w:rPr>
              <w:t>/</w:t>
            </w:r>
            <w:r w:rsidR="00817418">
              <w:rPr>
                <w:sz w:val="24"/>
                <w:szCs w:val="24"/>
              </w:rPr>
              <w:t>Elem</w:t>
            </w:r>
          </w:p>
          <w:p w14:paraId="0D2BC45E" w14:textId="77777777" w:rsidR="00817418" w:rsidRPr="00B04C9B" w:rsidRDefault="00817418">
            <w:pPr>
              <w:rPr>
                <w:sz w:val="24"/>
                <w:szCs w:val="24"/>
              </w:rPr>
            </w:pPr>
            <w:r w:rsidRPr="00817418">
              <w:rPr>
                <w:sz w:val="16"/>
                <w:szCs w:val="16"/>
              </w:rPr>
              <w:t>All day</w:t>
            </w:r>
          </w:p>
        </w:tc>
        <w:tc>
          <w:tcPr>
            <w:tcW w:w="3240" w:type="dxa"/>
            <w:tcBorders>
              <w:left w:val="single" w:sz="12" w:space="0" w:color="auto"/>
            </w:tcBorders>
            <w:shd w:val="clear" w:color="auto" w:fill="F4FB97"/>
          </w:tcPr>
          <w:p w14:paraId="6318EF9C" w14:textId="77777777" w:rsidR="0023514C" w:rsidRPr="00B04C9B" w:rsidRDefault="00872DD4" w:rsidP="00EE5BFA">
            <w:pPr>
              <w:rPr>
                <w:sz w:val="24"/>
                <w:szCs w:val="24"/>
              </w:rPr>
            </w:pPr>
            <w:r w:rsidRPr="00B04C9B">
              <w:rPr>
                <w:sz w:val="24"/>
                <w:szCs w:val="24"/>
              </w:rPr>
              <w:t>EDMX 627: Assessment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16"/>
                <w:szCs w:val="16"/>
              </w:rPr>
              <w:t xml:space="preserve"> D</w:t>
            </w:r>
            <w:r w:rsidRPr="00817418">
              <w:rPr>
                <w:sz w:val="16"/>
                <w:szCs w:val="16"/>
              </w:rPr>
              <w:t>ay</w:t>
            </w:r>
            <w:r w:rsidRPr="00B04C9B">
              <w:rPr>
                <w:sz w:val="24"/>
                <w:szCs w:val="24"/>
              </w:rPr>
              <w:t xml:space="preserve"> EDMX 631: </w:t>
            </w:r>
            <w:proofErr w:type="spellStart"/>
            <w:r w:rsidRPr="00B04C9B">
              <w:rPr>
                <w:sz w:val="24"/>
                <w:szCs w:val="24"/>
              </w:rPr>
              <w:t>SpEd</w:t>
            </w:r>
            <w:proofErr w:type="spellEnd"/>
            <w:r w:rsidRPr="00B04C9B">
              <w:rPr>
                <w:sz w:val="24"/>
                <w:szCs w:val="24"/>
              </w:rPr>
              <w:t xml:space="preserve"> Law</w:t>
            </w:r>
            <w:r>
              <w:rPr>
                <w:sz w:val="24"/>
                <w:szCs w:val="24"/>
              </w:rPr>
              <w:t xml:space="preserve">        </w:t>
            </w:r>
            <w:r w:rsidR="00EE5BFA" w:rsidRPr="00872DD4">
              <w:rPr>
                <w:sz w:val="16"/>
                <w:szCs w:val="16"/>
              </w:rPr>
              <w:t>Eve</w:t>
            </w:r>
          </w:p>
        </w:tc>
        <w:tc>
          <w:tcPr>
            <w:tcW w:w="3510" w:type="dxa"/>
            <w:shd w:val="clear" w:color="auto" w:fill="F4FB97"/>
          </w:tcPr>
          <w:p w14:paraId="64A375F1" w14:textId="54EE62CA" w:rsidR="0023514C" w:rsidRPr="00B04C9B" w:rsidRDefault="00231FBD" w:rsidP="00231F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B04C9B">
              <w:rPr>
                <w:sz w:val="24"/>
                <w:szCs w:val="24"/>
              </w:rPr>
              <w:t xml:space="preserve">A courses (optional)  </w:t>
            </w:r>
            <w:r>
              <w:rPr>
                <w:sz w:val="24"/>
                <w:szCs w:val="24"/>
              </w:rPr>
              <w:br/>
            </w:r>
            <w:r w:rsidRPr="00B04C9B">
              <w:rPr>
                <w:sz w:val="24"/>
                <w:szCs w:val="24"/>
              </w:rPr>
              <w:t>-EDUC 602</w:t>
            </w:r>
            <w:r>
              <w:rPr>
                <w:sz w:val="24"/>
                <w:szCs w:val="24"/>
              </w:rPr>
              <w:t xml:space="preserve">: M/M </w:t>
            </w:r>
            <w:r w:rsidRPr="00872DD4">
              <w:rPr>
                <w:sz w:val="16"/>
                <w:szCs w:val="16"/>
              </w:rPr>
              <w:t>Eve</w:t>
            </w:r>
            <w:r>
              <w:rPr>
                <w:sz w:val="16"/>
                <w:szCs w:val="16"/>
              </w:rPr>
              <w:t>/Online</w:t>
            </w:r>
          </w:p>
        </w:tc>
      </w:tr>
      <w:tr w:rsidR="00817418" w14:paraId="1EE831A8" w14:textId="77777777" w:rsidTr="00CE150F">
        <w:tc>
          <w:tcPr>
            <w:tcW w:w="817" w:type="dxa"/>
          </w:tcPr>
          <w:p w14:paraId="42496C52" w14:textId="77777777" w:rsidR="0023514C" w:rsidRPr="0023514C" w:rsidRDefault="0023514C">
            <w:pPr>
              <w:rPr>
                <w:sz w:val="18"/>
                <w:szCs w:val="18"/>
              </w:rPr>
            </w:pPr>
            <w:r w:rsidRPr="0023514C">
              <w:rPr>
                <w:sz w:val="18"/>
                <w:szCs w:val="18"/>
              </w:rPr>
              <w:t>Th</w:t>
            </w:r>
            <w:r w:rsidR="00817418">
              <w:rPr>
                <w:sz w:val="18"/>
                <w:szCs w:val="18"/>
              </w:rPr>
              <w:t>ursday</w:t>
            </w:r>
          </w:p>
        </w:tc>
        <w:tc>
          <w:tcPr>
            <w:tcW w:w="3395" w:type="dxa"/>
            <w:shd w:val="clear" w:color="auto" w:fill="FDE9D9" w:themeFill="accent6" w:themeFillTint="33"/>
          </w:tcPr>
          <w:p w14:paraId="034D6FFE" w14:textId="25E8BBAE" w:rsidR="00B04C9B" w:rsidRPr="00B04C9B" w:rsidRDefault="0023514C" w:rsidP="00817418">
            <w:pPr>
              <w:rPr>
                <w:sz w:val="24"/>
                <w:szCs w:val="24"/>
              </w:rPr>
            </w:pPr>
            <w:r w:rsidRPr="00B04C9B">
              <w:rPr>
                <w:sz w:val="24"/>
                <w:szCs w:val="24"/>
              </w:rPr>
              <w:t xml:space="preserve">EDMX 570: CP </w:t>
            </w:r>
            <w:r w:rsidR="00E22306">
              <w:rPr>
                <w:sz w:val="24"/>
                <w:szCs w:val="24"/>
              </w:rPr>
              <w:t xml:space="preserve">1 </w:t>
            </w:r>
            <w:proofErr w:type="spellStart"/>
            <w:r w:rsidRPr="00B04C9B">
              <w:rPr>
                <w:sz w:val="24"/>
                <w:szCs w:val="24"/>
              </w:rPr>
              <w:t>Obs</w:t>
            </w:r>
            <w:r w:rsidR="00B04C9B">
              <w:rPr>
                <w:sz w:val="24"/>
                <w:szCs w:val="24"/>
              </w:rPr>
              <w:t>erv</w:t>
            </w:r>
            <w:proofErr w:type="spellEnd"/>
            <w:r w:rsidR="008A0593" w:rsidRPr="00B04C9B">
              <w:rPr>
                <w:sz w:val="24"/>
                <w:szCs w:val="24"/>
              </w:rPr>
              <w:t>/</w:t>
            </w:r>
            <w:r w:rsidRPr="00B04C9B">
              <w:rPr>
                <w:sz w:val="24"/>
                <w:szCs w:val="24"/>
              </w:rPr>
              <w:t>Partic</w:t>
            </w:r>
            <w:r w:rsidR="00B04C9B" w:rsidRPr="00B04C9B">
              <w:rPr>
                <w:sz w:val="24"/>
                <w:szCs w:val="24"/>
              </w:rPr>
              <w:t>ip</w:t>
            </w:r>
            <w:r w:rsidR="00B04C9B">
              <w:rPr>
                <w:sz w:val="24"/>
                <w:szCs w:val="24"/>
              </w:rPr>
              <w:t>ation</w:t>
            </w:r>
            <w:r w:rsidRPr="00B04C9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right w:val="single" w:sz="12" w:space="0" w:color="auto"/>
            </w:tcBorders>
            <w:shd w:val="clear" w:color="auto" w:fill="FDE9D9" w:themeFill="accent6" w:themeFillTint="33"/>
          </w:tcPr>
          <w:p w14:paraId="4CCE0AE9" w14:textId="13BBA41C" w:rsidR="0023514C" w:rsidRDefault="008A0593" w:rsidP="008A0593">
            <w:pPr>
              <w:rPr>
                <w:sz w:val="24"/>
                <w:szCs w:val="24"/>
              </w:rPr>
            </w:pPr>
            <w:r w:rsidRPr="00B04C9B">
              <w:rPr>
                <w:sz w:val="24"/>
                <w:szCs w:val="24"/>
              </w:rPr>
              <w:t>EDMX 571:</w:t>
            </w:r>
            <w:r w:rsidR="00E22306">
              <w:rPr>
                <w:sz w:val="24"/>
                <w:szCs w:val="24"/>
              </w:rPr>
              <w:t xml:space="preserve"> </w:t>
            </w:r>
            <w:r w:rsidR="0023514C" w:rsidRPr="00B04C9B">
              <w:rPr>
                <w:sz w:val="24"/>
                <w:szCs w:val="24"/>
              </w:rPr>
              <w:t xml:space="preserve">CP </w:t>
            </w:r>
            <w:r w:rsidR="00E22306">
              <w:rPr>
                <w:sz w:val="24"/>
                <w:szCs w:val="24"/>
              </w:rPr>
              <w:t>2</w:t>
            </w:r>
            <w:r w:rsidR="0023514C" w:rsidRPr="00B04C9B">
              <w:rPr>
                <w:sz w:val="24"/>
                <w:szCs w:val="24"/>
              </w:rPr>
              <w:t>Obs</w:t>
            </w:r>
            <w:r w:rsidRPr="00B04C9B">
              <w:rPr>
                <w:sz w:val="24"/>
                <w:szCs w:val="24"/>
              </w:rPr>
              <w:t>/</w:t>
            </w:r>
            <w:proofErr w:type="spellStart"/>
            <w:r w:rsidR="0023514C" w:rsidRPr="00B04C9B">
              <w:rPr>
                <w:sz w:val="24"/>
                <w:szCs w:val="24"/>
              </w:rPr>
              <w:t>Partic</w:t>
            </w:r>
            <w:proofErr w:type="spellEnd"/>
          </w:p>
          <w:p w14:paraId="178569DC" w14:textId="77777777" w:rsidR="00817418" w:rsidRPr="00B04C9B" w:rsidRDefault="00817418" w:rsidP="008A0593">
            <w:pPr>
              <w:rPr>
                <w:sz w:val="24"/>
                <w:szCs w:val="24"/>
              </w:rPr>
            </w:pPr>
            <w:r w:rsidRPr="00817418">
              <w:rPr>
                <w:sz w:val="16"/>
                <w:szCs w:val="16"/>
              </w:rPr>
              <w:t>All day</w:t>
            </w:r>
          </w:p>
        </w:tc>
        <w:tc>
          <w:tcPr>
            <w:tcW w:w="3240" w:type="dxa"/>
            <w:tcBorders>
              <w:left w:val="single" w:sz="12" w:space="0" w:color="auto"/>
            </w:tcBorders>
          </w:tcPr>
          <w:p w14:paraId="743AE5E6" w14:textId="77777777" w:rsidR="0023514C" w:rsidRPr="00B04C9B" w:rsidRDefault="008A0593">
            <w:pPr>
              <w:rPr>
                <w:sz w:val="24"/>
                <w:szCs w:val="24"/>
              </w:rPr>
            </w:pPr>
            <w:r w:rsidRPr="00B04C9B">
              <w:rPr>
                <w:sz w:val="24"/>
                <w:szCs w:val="24"/>
              </w:rPr>
              <w:t xml:space="preserve">EDMX 572: </w:t>
            </w:r>
            <w:r w:rsidR="0023514C" w:rsidRPr="00B04C9B">
              <w:rPr>
                <w:sz w:val="24"/>
                <w:szCs w:val="24"/>
              </w:rPr>
              <w:t>Mild Mod CP</w:t>
            </w:r>
          </w:p>
        </w:tc>
        <w:tc>
          <w:tcPr>
            <w:tcW w:w="3510" w:type="dxa"/>
            <w:shd w:val="clear" w:color="auto" w:fill="F4FB97"/>
          </w:tcPr>
          <w:p w14:paraId="3391F7E7" w14:textId="5850D279" w:rsidR="00231FBD" w:rsidRDefault="00231FBD" w:rsidP="00231F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 course </w:t>
            </w:r>
            <w:r w:rsidRPr="00872DD4">
              <w:rPr>
                <w:sz w:val="16"/>
                <w:szCs w:val="16"/>
              </w:rPr>
              <w:t>Eve</w:t>
            </w:r>
            <w:r>
              <w:rPr>
                <w:sz w:val="16"/>
                <w:szCs w:val="16"/>
              </w:rPr>
              <w:t>/Online</w:t>
            </w:r>
          </w:p>
          <w:p w14:paraId="1292A59D" w14:textId="710BB304" w:rsidR="0023514C" w:rsidRPr="00B04C9B" w:rsidRDefault="00E22306" w:rsidP="00231FBD">
            <w:pPr>
              <w:rPr>
                <w:sz w:val="24"/>
                <w:szCs w:val="24"/>
              </w:rPr>
            </w:pPr>
            <w:r w:rsidRPr="00B04C9B">
              <w:rPr>
                <w:sz w:val="24"/>
                <w:szCs w:val="24"/>
              </w:rPr>
              <w:t>-EDUC 622</w:t>
            </w:r>
            <w:r w:rsidR="00231FBD">
              <w:rPr>
                <w:sz w:val="24"/>
                <w:szCs w:val="24"/>
              </w:rPr>
              <w:t>:Rsrch Methods</w:t>
            </w:r>
            <w:r w:rsidRPr="00B04C9B">
              <w:rPr>
                <w:sz w:val="24"/>
                <w:szCs w:val="24"/>
              </w:rPr>
              <w:t xml:space="preserve">  </w:t>
            </w:r>
          </w:p>
        </w:tc>
      </w:tr>
      <w:tr w:rsidR="00817418" w14:paraId="4951A6D6" w14:textId="77777777" w:rsidTr="00CE150F">
        <w:tc>
          <w:tcPr>
            <w:tcW w:w="817" w:type="dxa"/>
            <w:tcBorders>
              <w:bottom w:val="single" w:sz="12" w:space="0" w:color="auto"/>
            </w:tcBorders>
          </w:tcPr>
          <w:p w14:paraId="4CC5C7A8" w14:textId="01E01DC8" w:rsidR="0023514C" w:rsidRPr="0023514C" w:rsidRDefault="0023514C">
            <w:pPr>
              <w:rPr>
                <w:sz w:val="18"/>
                <w:szCs w:val="18"/>
              </w:rPr>
            </w:pPr>
            <w:r w:rsidRPr="0023514C">
              <w:rPr>
                <w:sz w:val="18"/>
                <w:szCs w:val="18"/>
              </w:rPr>
              <w:t>F</w:t>
            </w:r>
            <w:r w:rsidR="00817418">
              <w:rPr>
                <w:sz w:val="18"/>
                <w:szCs w:val="18"/>
              </w:rPr>
              <w:t>riday</w:t>
            </w:r>
          </w:p>
        </w:tc>
        <w:tc>
          <w:tcPr>
            <w:tcW w:w="3395" w:type="dxa"/>
            <w:tcBorders>
              <w:bottom w:val="single" w:sz="12" w:space="0" w:color="auto"/>
            </w:tcBorders>
            <w:shd w:val="clear" w:color="auto" w:fill="FDE9D9" w:themeFill="accent6" w:themeFillTint="33"/>
          </w:tcPr>
          <w:p w14:paraId="5A8958C3" w14:textId="77777777" w:rsidR="0023514C" w:rsidRDefault="0023514C" w:rsidP="006E0915">
            <w:pPr>
              <w:rPr>
                <w:sz w:val="24"/>
                <w:szCs w:val="24"/>
              </w:rPr>
            </w:pPr>
            <w:r w:rsidRPr="00B04C9B">
              <w:rPr>
                <w:sz w:val="24"/>
                <w:szCs w:val="24"/>
              </w:rPr>
              <w:t xml:space="preserve">EDMX 521: Literacy </w:t>
            </w:r>
            <w:proofErr w:type="spellStart"/>
            <w:r w:rsidRPr="00B04C9B">
              <w:rPr>
                <w:sz w:val="24"/>
                <w:szCs w:val="24"/>
              </w:rPr>
              <w:t>Educ</w:t>
            </w:r>
            <w:proofErr w:type="spellEnd"/>
            <w:r w:rsidRPr="00B04C9B">
              <w:rPr>
                <w:sz w:val="24"/>
                <w:szCs w:val="24"/>
              </w:rPr>
              <w:t xml:space="preserve"> I</w:t>
            </w:r>
          </w:p>
          <w:p w14:paraId="621F1DC9" w14:textId="77777777" w:rsidR="00B04C9B" w:rsidRPr="00B04C9B" w:rsidRDefault="00817418" w:rsidP="006E0915">
            <w:pPr>
              <w:rPr>
                <w:sz w:val="24"/>
                <w:szCs w:val="24"/>
              </w:rPr>
            </w:pPr>
            <w:r w:rsidRPr="00817418">
              <w:rPr>
                <w:sz w:val="16"/>
                <w:szCs w:val="16"/>
              </w:rPr>
              <w:t>All day</w:t>
            </w:r>
          </w:p>
        </w:tc>
        <w:tc>
          <w:tcPr>
            <w:tcW w:w="34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4FB97"/>
          </w:tcPr>
          <w:p w14:paraId="5EC685E7" w14:textId="77777777" w:rsidR="00817418" w:rsidRDefault="008A0593" w:rsidP="00817418">
            <w:pPr>
              <w:rPr>
                <w:sz w:val="24"/>
                <w:szCs w:val="24"/>
              </w:rPr>
            </w:pPr>
            <w:r w:rsidRPr="00B04C9B">
              <w:rPr>
                <w:sz w:val="24"/>
                <w:szCs w:val="24"/>
              </w:rPr>
              <w:t>EDMX 622: L</w:t>
            </w:r>
            <w:r w:rsidR="0023514C" w:rsidRPr="00B04C9B">
              <w:rPr>
                <w:sz w:val="24"/>
                <w:szCs w:val="24"/>
              </w:rPr>
              <w:t>iteracy</w:t>
            </w:r>
            <w:r w:rsidRPr="00B04C9B">
              <w:rPr>
                <w:sz w:val="24"/>
                <w:szCs w:val="24"/>
              </w:rPr>
              <w:t xml:space="preserve"> II</w:t>
            </w:r>
            <w:r w:rsidR="00817418">
              <w:rPr>
                <w:sz w:val="24"/>
                <w:szCs w:val="24"/>
              </w:rPr>
              <w:t xml:space="preserve"> for </w:t>
            </w:r>
            <w:proofErr w:type="spellStart"/>
            <w:r w:rsidR="00817418">
              <w:rPr>
                <w:sz w:val="24"/>
                <w:szCs w:val="24"/>
              </w:rPr>
              <w:t>SpEd</w:t>
            </w:r>
            <w:proofErr w:type="spellEnd"/>
          </w:p>
          <w:p w14:paraId="010BDF9D" w14:textId="77777777" w:rsidR="0023514C" w:rsidRPr="00B04C9B" w:rsidRDefault="00817418" w:rsidP="00817418">
            <w:pPr>
              <w:rPr>
                <w:sz w:val="24"/>
                <w:szCs w:val="24"/>
              </w:rPr>
            </w:pPr>
            <w:r w:rsidRPr="00817418">
              <w:rPr>
                <w:sz w:val="16"/>
                <w:szCs w:val="16"/>
              </w:rPr>
              <w:t>All day</w:t>
            </w:r>
          </w:p>
        </w:tc>
        <w:tc>
          <w:tcPr>
            <w:tcW w:w="3240" w:type="dxa"/>
            <w:tcBorders>
              <w:left w:val="single" w:sz="12" w:space="0" w:color="auto"/>
              <w:bottom w:val="single" w:sz="8" w:space="0" w:color="auto"/>
            </w:tcBorders>
          </w:tcPr>
          <w:p w14:paraId="3F8E44B4" w14:textId="77777777" w:rsidR="00872DD4" w:rsidRPr="00E22306" w:rsidRDefault="00872DD4" w:rsidP="00872DD4">
            <w:pPr>
              <w:rPr>
                <w:b/>
                <w:sz w:val="24"/>
                <w:szCs w:val="24"/>
              </w:rPr>
            </w:pPr>
            <w:r w:rsidRPr="00E22306">
              <w:rPr>
                <w:b/>
                <w:sz w:val="24"/>
                <w:szCs w:val="24"/>
              </w:rPr>
              <w:t>Saturdays:</w:t>
            </w:r>
          </w:p>
          <w:p w14:paraId="4FEE8FD9" w14:textId="77777777" w:rsidR="0023514C" w:rsidRPr="00872DD4" w:rsidRDefault="00872DD4" w:rsidP="00EE5BFA">
            <w:r w:rsidRPr="00872DD4">
              <w:t>EDMX 632: Tech</w:t>
            </w:r>
            <w:r w:rsidR="00EE5BFA">
              <w:t>/</w:t>
            </w:r>
            <w:r w:rsidRPr="00872DD4">
              <w:t xml:space="preserve"> </w:t>
            </w:r>
            <w:proofErr w:type="spellStart"/>
            <w:r w:rsidRPr="00872DD4">
              <w:t>Comm</w:t>
            </w:r>
            <w:proofErr w:type="spellEnd"/>
            <w:r w:rsidRPr="00872DD4">
              <w:t xml:space="preserve"> </w:t>
            </w:r>
            <w:r w:rsidR="00EE5BFA">
              <w:t>-</w:t>
            </w:r>
            <w:proofErr w:type="spellStart"/>
            <w:r w:rsidRPr="00872DD4">
              <w:t>Sp</w:t>
            </w:r>
            <w:proofErr w:type="spellEnd"/>
            <w:r w:rsidRPr="00872DD4">
              <w:t xml:space="preserve"> Pop</w:t>
            </w:r>
          </w:p>
        </w:tc>
        <w:tc>
          <w:tcPr>
            <w:tcW w:w="3510" w:type="dxa"/>
            <w:tcBorders>
              <w:bottom w:val="single" w:sz="8" w:space="0" w:color="auto"/>
            </w:tcBorders>
            <w:shd w:val="clear" w:color="auto" w:fill="F4FB97"/>
          </w:tcPr>
          <w:p w14:paraId="0E1150B3" w14:textId="4A39B409" w:rsidR="0023514C" w:rsidRPr="00B04C9B" w:rsidRDefault="00E22306" w:rsidP="00E22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[Summer or Fall: </w:t>
            </w:r>
            <w:r>
              <w:rPr>
                <w:sz w:val="24"/>
                <w:szCs w:val="24"/>
              </w:rPr>
              <w:br/>
              <w:t>EDUC 698 – MA writing]</w:t>
            </w:r>
          </w:p>
        </w:tc>
      </w:tr>
      <w:tr w:rsidR="00872DD4" w14:paraId="7E850B21" w14:textId="77777777" w:rsidTr="00CE150F">
        <w:tc>
          <w:tcPr>
            <w:tcW w:w="817" w:type="dxa"/>
            <w:tcBorders>
              <w:top w:val="single" w:sz="12" w:space="0" w:color="auto"/>
              <w:bottom w:val="single" w:sz="8" w:space="0" w:color="auto"/>
            </w:tcBorders>
          </w:tcPr>
          <w:p w14:paraId="54B5AF3F" w14:textId="77777777" w:rsidR="0023514C" w:rsidRDefault="0023514C">
            <w:pPr>
              <w:rPr>
                <w:b/>
                <w:sz w:val="18"/>
                <w:szCs w:val="18"/>
              </w:rPr>
            </w:pPr>
            <w:r w:rsidRPr="0023514C">
              <w:rPr>
                <w:b/>
                <w:sz w:val="18"/>
                <w:szCs w:val="18"/>
              </w:rPr>
              <w:t>Second 8 w</w:t>
            </w:r>
            <w:r w:rsidR="00EE5BFA">
              <w:rPr>
                <w:b/>
                <w:sz w:val="18"/>
                <w:szCs w:val="18"/>
              </w:rPr>
              <w:t>ee</w:t>
            </w:r>
            <w:r w:rsidRPr="0023514C">
              <w:rPr>
                <w:b/>
                <w:sz w:val="18"/>
                <w:szCs w:val="18"/>
              </w:rPr>
              <w:t>ks</w:t>
            </w:r>
            <w:r w:rsidR="00817418">
              <w:rPr>
                <w:b/>
                <w:sz w:val="18"/>
                <w:szCs w:val="18"/>
              </w:rPr>
              <w:t>↓</w:t>
            </w:r>
          </w:p>
          <w:p w14:paraId="5910E538" w14:textId="77777777" w:rsidR="00231FBD" w:rsidRDefault="00231FBD">
            <w:pPr>
              <w:rPr>
                <w:b/>
                <w:sz w:val="18"/>
                <w:szCs w:val="18"/>
              </w:rPr>
            </w:pPr>
          </w:p>
          <w:p w14:paraId="783F0542" w14:textId="77777777" w:rsidR="00231FBD" w:rsidRDefault="00231FBD">
            <w:pPr>
              <w:rPr>
                <w:b/>
                <w:sz w:val="18"/>
                <w:szCs w:val="18"/>
              </w:rPr>
            </w:pPr>
          </w:p>
          <w:p w14:paraId="5C7A4857" w14:textId="53862986" w:rsidR="00231FBD" w:rsidRPr="0023514C" w:rsidRDefault="00231F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Week 9</w:t>
            </w:r>
            <w:r>
              <w:rPr>
                <w:b/>
                <w:sz w:val="18"/>
                <w:szCs w:val="18"/>
              </w:rPr>
              <w:br/>
              <w:t>Fall ONLY</w:t>
            </w:r>
          </w:p>
        </w:tc>
        <w:tc>
          <w:tcPr>
            <w:tcW w:w="3395" w:type="dxa"/>
            <w:tcBorders>
              <w:top w:val="single" w:sz="12" w:space="0" w:color="auto"/>
              <w:bottom w:val="single" w:sz="8" w:space="0" w:color="auto"/>
            </w:tcBorders>
          </w:tcPr>
          <w:p w14:paraId="69A94052" w14:textId="77777777" w:rsidR="00B04C9B" w:rsidRDefault="00B04C9B" w:rsidP="0023514C">
            <w:pPr>
              <w:rPr>
                <w:sz w:val="24"/>
                <w:szCs w:val="24"/>
              </w:rPr>
            </w:pPr>
            <w:r w:rsidRPr="00B04C9B">
              <w:rPr>
                <w:sz w:val="24"/>
                <w:szCs w:val="24"/>
              </w:rPr>
              <w:t xml:space="preserve">EDMX 570: </w:t>
            </w:r>
            <w:r w:rsidR="00EE5BFA" w:rsidRPr="00817418">
              <w:rPr>
                <w:sz w:val="16"/>
                <w:szCs w:val="16"/>
              </w:rPr>
              <w:t>All day</w:t>
            </w:r>
          </w:p>
          <w:p w14:paraId="5C2E0008" w14:textId="25110595" w:rsidR="003B7807" w:rsidRPr="00B04C9B" w:rsidRDefault="0023514C" w:rsidP="007A6A20">
            <w:pPr>
              <w:rPr>
                <w:sz w:val="24"/>
                <w:szCs w:val="24"/>
              </w:rPr>
            </w:pPr>
            <w:r w:rsidRPr="00B04C9B">
              <w:rPr>
                <w:sz w:val="24"/>
                <w:szCs w:val="24"/>
              </w:rPr>
              <w:t>Full time Clinical Practice</w:t>
            </w:r>
            <w:r w:rsidR="00B04C9B">
              <w:rPr>
                <w:sz w:val="24"/>
                <w:szCs w:val="24"/>
              </w:rPr>
              <w:t xml:space="preserve"> </w:t>
            </w:r>
            <w:r w:rsidR="007A6A20">
              <w:rPr>
                <w:sz w:val="24"/>
                <w:szCs w:val="24"/>
              </w:rPr>
              <w:t>(</w:t>
            </w:r>
            <w:r w:rsidR="00E22306">
              <w:rPr>
                <w:sz w:val="24"/>
                <w:szCs w:val="24"/>
              </w:rPr>
              <w:t>35</w:t>
            </w:r>
            <w:r w:rsidR="00B04C9B">
              <w:rPr>
                <w:sz w:val="24"/>
                <w:szCs w:val="24"/>
              </w:rPr>
              <w:t xml:space="preserve"> days</w:t>
            </w:r>
            <w:r w:rsidR="00817418">
              <w:rPr>
                <w:sz w:val="24"/>
                <w:szCs w:val="24"/>
              </w:rPr>
              <w:t>)</w:t>
            </w:r>
            <w:r w:rsidR="00231FBD">
              <w:rPr>
                <w:sz w:val="24"/>
                <w:szCs w:val="24"/>
              </w:rPr>
              <w:br/>
            </w:r>
            <w:r w:rsidR="00231FBD" w:rsidRPr="00231FBD">
              <w:rPr>
                <w:b/>
                <w:sz w:val="24"/>
                <w:szCs w:val="24"/>
              </w:rPr>
              <w:t>Breadth of Experience week</w:t>
            </w:r>
            <w:r w:rsidR="00231FBD">
              <w:rPr>
                <w:sz w:val="24"/>
                <w:szCs w:val="24"/>
              </w:rPr>
              <w:t>; 4 Spec settings 1-day placements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FEC9639" w14:textId="77777777" w:rsidR="00B04C9B" w:rsidRDefault="00B04C9B" w:rsidP="008A0593">
            <w:pPr>
              <w:rPr>
                <w:sz w:val="24"/>
                <w:szCs w:val="24"/>
              </w:rPr>
            </w:pPr>
            <w:r w:rsidRPr="00B04C9B">
              <w:rPr>
                <w:sz w:val="24"/>
                <w:szCs w:val="24"/>
              </w:rPr>
              <w:t xml:space="preserve">EDMX 571: </w:t>
            </w:r>
            <w:r w:rsidR="00EE5BFA" w:rsidRPr="00817418">
              <w:rPr>
                <w:sz w:val="16"/>
                <w:szCs w:val="16"/>
              </w:rPr>
              <w:t>All day</w:t>
            </w:r>
          </w:p>
          <w:p w14:paraId="124BF3A2" w14:textId="77777777" w:rsidR="0023514C" w:rsidRDefault="0023514C" w:rsidP="008A0593">
            <w:pPr>
              <w:rPr>
                <w:sz w:val="24"/>
                <w:szCs w:val="24"/>
              </w:rPr>
            </w:pPr>
            <w:r w:rsidRPr="00B04C9B">
              <w:rPr>
                <w:sz w:val="24"/>
                <w:szCs w:val="24"/>
              </w:rPr>
              <w:t xml:space="preserve">Full time Clinical </w:t>
            </w:r>
            <w:r w:rsidR="008A0593" w:rsidRPr="00B04C9B">
              <w:rPr>
                <w:sz w:val="24"/>
                <w:szCs w:val="24"/>
              </w:rPr>
              <w:t>Pr</w:t>
            </w:r>
            <w:r w:rsidRPr="00B04C9B">
              <w:rPr>
                <w:sz w:val="24"/>
                <w:szCs w:val="24"/>
              </w:rPr>
              <w:t>act</w:t>
            </w:r>
            <w:r w:rsidR="00B04C9B">
              <w:rPr>
                <w:sz w:val="24"/>
                <w:szCs w:val="24"/>
              </w:rPr>
              <w:t>ice</w:t>
            </w:r>
            <w:r w:rsidR="00817418">
              <w:rPr>
                <w:sz w:val="24"/>
                <w:szCs w:val="24"/>
              </w:rPr>
              <w:t xml:space="preserve"> (40)</w:t>
            </w:r>
          </w:p>
          <w:p w14:paraId="06CE490C" w14:textId="0692D37E" w:rsidR="003B7807" w:rsidRPr="00B04C9B" w:rsidRDefault="003B7807" w:rsidP="003B7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 school sites/SD County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14:paraId="32D517DE" w14:textId="77777777" w:rsidR="00872DD4" w:rsidRDefault="00872DD4" w:rsidP="008A0593">
            <w:pPr>
              <w:rPr>
                <w:sz w:val="24"/>
                <w:szCs w:val="24"/>
              </w:rPr>
            </w:pPr>
          </w:p>
          <w:p w14:paraId="34017691" w14:textId="5B73EE77" w:rsidR="0023514C" w:rsidRPr="00B04C9B" w:rsidRDefault="008A0593" w:rsidP="008A0593">
            <w:pPr>
              <w:rPr>
                <w:sz w:val="24"/>
                <w:szCs w:val="24"/>
              </w:rPr>
            </w:pPr>
            <w:r w:rsidRPr="00B04C9B">
              <w:rPr>
                <w:sz w:val="24"/>
                <w:szCs w:val="24"/>
              </w:rPr>
              <w:t>EDMX 572: Full Time</w:t>
            </w:r>
            <w:r w:rsidR="0023514C" w:rsidRPr="00B04C9B">
              <w:rPr>
                <w:sz w:val="24"/>
                <w:szCs w:val="24"/>
              </w:rPr>
              <w:t xml:space="preserve"> CP</w:t>
            </w:r>
            <w:r w:rsidR="00817418">
              <w:rPr>
                <w:sz w:val="24"/>
                <w:szCs w:val="24"/>
              </w:rPr>
              <w:t xml:space="preserve"> </w:t>
            </w:r>
            <w:r w:rsidR="00E22306">
              <w:rPr>
                <w:sz w:val="24"/>
                <w:szCs w:val="24"/>
              </w:rPr>
              <w:br/>
            </w:r>
            <w:r w:rsidR="00817418">
              <w:rPr>
                <w:sz w:val="24"/>
                <w:szCs w:val="24"/>
              </w:rPr>
              <w:t>(50)</w:t>
            </w:r>
          </w:p>
        </w:tc>
        <w:tc>
          <w:tcPr>
            <w:tcW w:w="3510" w:type="dxa"/>
            <w:tcBorders>
              <w:top w:val="single" w:sz="8" w:space="0" w:color="auto"/>
              <w:bottom w:val="single" w:sz="8" w:space="0" w:color="auto"/>
            </w:tcBorders>
          </w:tcPr>
          <w:p w14:paraId="372E6720" w14:textId="77777777" w:rsidR="00B04C9B" w:rsidRPr="00B04C9B" w:rsidRDefault="00B04C9B" w:rsidP="008A0593">
            <w:pPr>
              <w:rPr>
                <w:sz w:val="24"/>
                <w:szCs w:val="24"/>
              </w:rPr>
            </w:pPr>
          </w:p>
          <w:p w14:paraId="0A371749" w14:textId="77777777" w:rsidR="0023514C" w:rsidRPr="00B04C9B" w:rsidRDefault="00B10CF8" w:rsidP="008A05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EDMX 5</w:t>
            </w:r>
            <w:r w:rsidR="008A0593" w:rsidRPr="00B04C9B">
              <w:rPr>
                <w:sz w:val="24"/>
                <w:szCs w:val="24"/>
              </w:rPr>
              <w:t xml:space="preserve">73: Full time </w:t>
            </w:r>
            <w:r w:rsidR="0023514C" w:rsidRPr="00B04C9B">
              <w:rPr>
                <w:sz w:val="24"/>
                <w:szCs w:val="24"/>
              </w:rPr>
              <w:t xml:space="preserve"> CP</w:t>
            </w:r>
            <w:r w:rsidR="00817418">
              <w:rPr>
                <w:sz w:val="24"/>
                <w:szCs w:val="24"/>
              </w:rPr>
              <w:t xml:space="preserve"> (35)</w:t>
            </w:r>
          </w:p>
        </w:tc>
      </w:tr>
    </w:tbl>
    <w:p w14:paraId="60530860" w14:textId="4CE5ACAF" w:rsidR="00B02BA6" w:rsidRDefault="00231FB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2FED839" wp14:editId="582243B4">
                <wp:simplePos x="0" y="0"/>
                <wp:positionH relativeFrom="column">
                  <wp:posOffset>4086225</wp:posOffset>
                </wp:positionH>
                <wp:positionV relativeFrom="paragraph">
                  <wp:posOffset>224790</wp:posOffset>
                </wp:positionV>
                <wp:extent cx="6667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B01DB" w14:textId="04888CF8" w:rsidR="00CE150F" w:rsidRDefault="00CE150F" w:rsidP="00DE5DEC">
                            <w:pPr>
                              <w:shd w:val="clear" w:color="auto" w:fill="F4FB9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2FED8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1.75pt;margin-top:17.7pt;width:52.5pt;height:1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">
                <v:textbox>
                  <w:txbxContent>
                    <w:p w14:paraId="4A0B01DB" w14:textId="04888CF8" w:rsidR="00CE150F" w:rsidRDefault="00CE150F" w:rsidP="00DE5DEC">
                      <w:pPr>
                        <w:shd w:val="clear" w:color="auto" w:fill="F4FB97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br/>
      </w:r>
      <w:r w:rsidR="003B7807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AC7A200" wp14:editId="279E980B">
                <wp:simplePos x="0" y="0"/>
                <wp:positionH relativeFrom="column">
                  <wp:posOffset>-57150</wp:posOffset>
                </wp:positionH>
                <wp:positionV relativeFrom="paragraph">
                  <wp:posOffset>143510</wp:posOffset>
                </wp:positionV>
                <wp:extent cx="561975" cy="171450"/>
                <wp:effectExtent l="9525" t="8890" r="9525" b="1016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BA0C3" w14:textId="77777777" w:rsidR="00CE150F" w:rsidRDefault="00CE150F" w:rsidP="00872DD4">
                            <w:pPr>
                              <w:shd w:val="clear" w:color="auto" w:fill="FBD4B4" w:themeFill="accent6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AC7A200" id="_x0000_s1027" type="#_x0000_t202" style="position:absolute;margin-left:-4.5pt;margin-top:11.3pt;width:44.25pt;height:1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">
                <v:textbox>
                  <w:txbxContent>
                    <w:p w14:paraId="0A3BA0C3" w14:textId="77777777" w:rsidR="00CE150F" w:rsidRDefault="00CE150F" w:rsidP="00872DD4">
                      <w:pPr>
                        <w:shd w:val="clear" w:color="auto" w:fill="FBD4B4" w:themeFill="accent6" w:themeFillTint="66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72DD4">
        <w:t xml:space="preserve">= Courses held at VAPA </w:t>
      </w:r>
      <w:r w:rsidR="00EE5BFA">
        <w:t>Elementary in</w:t>
      </w:r>
      <w:r w:rsidR="00872DD4">
        <w:t xml:space="preserve"> Vista USD</w:t>
      </w:r>
      <w:r>
        <w:t xml:space="preserve">                   = Approved MA Embedded </w:t>
      </w:r>
      <w:r w:rsidR="00DE5DEC">
        <w:t>Coursework</w:t>
      </w:r>
      <w:r>
        <w:t xml:space="preserve"> </w:t>
      </w:r>
    </w:p>
    <w:sectPr w:rsidR="00B02BA6" w:rsidSect="00B04C9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DWxsDQyNTGwNDU3N7ZQ0lEKTi0uzszPAykwrAUAH2yunywAAAA="/>
  </w:docVars>
  <w:rsids>
    <w:rsidRoot w:val="00F72301"/>
    <w:rsid w:val="00031C06"/>
    <w:rsid w:val="000C3B71"/>
    <w:rsid w:val="001D2ACF"/>
    <w:rsid w:val="00231FBD"/>
    <w:rsid w:val="0023514C"/>
    <w:rsid w:val="003B7807"/>
    <w:rsid w:val="0049355C"/>
    <w:rsid w:val="004C36F1"/>
    <w:rsid w:val="00517D7A"/>
    <w:rsid w:val="00652A04"/>
    <w:rsid w:val="006E0915"/>
    <w:rsid w:val="0072408A"/>
    <w:rsid w:val="00742F6C"/>
    <w:rsid w:val="007A3EA8"/>
    <w:rsid w:val="007A6A20"/>
    <w:rsid w:val="00816C07"/>
    <w:rsid w:val="00817418"/>
    <w:rsid w:val="00857475"/>
    <w:rsid w:val="00872DD4"/>
    <w:rsid w:val="008A0593"/>
    <w:rsid w:val="008F29A2"/>
    <w:rsid w:val="008F561F"/>
    <w:rsid w:val="00932A69"/>
    <w:rsid w:val="00B02BA6"/>
    <w:rsid w:val="00B04C9B"/>
    <w:rsid w:val="00B10CF8"/>
    <w:rsid w:val="00C87F11"/>
    <w:rsid w:val="00CE150F"/>
    <w:rsid w:val="00DD72D1"/>
    <w:rsid w:val="00DE5DEC"/>
    <w:rsid w:val="00E22306"/>
    <w:rsid w:val="00ED7912"/>
    <w:rsid w:val="00EE5BFA"/>
    <w:rsid w:val="00F36188"/>
    <w:rsid w:val="00F505A0"/>
    <w:rsid w:val="00F7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E4960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C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23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517D7A"/>
    <w:rPr>
      <w:rFonts w:ascii="Helvetica" w:eastAsia="Times New Roman" w:hAnsi="Helvetica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517D7A"/>
    <w:rPr>
      <w:rFonts w:ascii="Helvetica" w:eastAsia="Times New Roman" w:hAnsi="Helvetica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C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23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517D7A"/>
    <w:rPr>
      <w:rFonts w:ascii="Helvetica" w:eastAsia="Times New Roman" w:hAnsi="Helvetica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517D7A"/>
    <w:rPr>
      <w:rFonts w:ascii="Helvetica" w:eastAsia="Times New Roman" w:hAnsi="Helvetic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467</Words>
  <Characters>2667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 State San Marcos</Company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Mauerman</dc:creator>
  <cp:lastModifiedBy>Patricia Stall</cp:lastModifiedBy>
  <cp:revision>3</cp:revision>
  <dcterms:created xsi:type="dcterms:W3CDTF">2017-03-06T16:49:00Z</dcterms:created>
  <dcterms:modified xsi:type="dcterms:W3CDTF">2017-03-06T16:50:00Z</dcterms:modified>
</cp:coreProperties>
</file>