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DD17BE" w14:textId="77777777" w:rsidR="007B4542" w:rsidRPr="00CC73AA" w:rsidRDefault="007B4542">
      <w:pPr>
        <w:rPr>
          <w:color w:val="FF0000"/>
        </w:rPr>
      </w:pPr>
      <w:bookmarkStart w:id="0" w:name="_GoBack"/>
      <w:bookmarkEnd w:id="0"/>
    </w:p>
    <w:tbl>
      <w:tblPr>
        <w:tblStyle w:val="a"/>
        <w:tblW w:w="9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7686"/>
      </w:tblGrid>
      <w:tr w:rsidR="007B4542" w:rsidRPr="00CC73AA" w14:paraId="7F7E859C" w14:textId="77777777">
        <w:trPr>
          <w:trHeight w:val="280"/>
          <w:jc w:val="center"/>
        </w:trPr>
        <w:tc>
          <w:tcPr>
            <w:tcW w:w="2178" w:type="dxa"/>
            <w:tcBorders>
              <w:top w:val="single" w:sz="4" w:space="0" w:color="000000"/>
              <w:left w:val="single" w:sz="4" w:space="0" w:color="000000"/>
              <w:bottom w:val="dotted" w:sz="4" w:space="0" w:color="808080"/>
              <w:right w:val="single" w:sz="4" w:space="0" w:color="000000"/>
            </w:tcBorders>
            <w:vAlign w:val="center"/>
          </w:tcPr>
          <w:p w14:paraId="60E4B7E7" w14:textId="77777777" w:rsidR="007B4542" w:rsidRPr="00CC73AA" w:rsidRDefault="00EF3515">
            <w:pPr>
              <w:spacing w:before="40" w:after="40"/>
              <w:jc w:val="right"/>
            </w:pPr>
            <w:r w:rsidRPr="00CC73AA">
              <w:rPr>
                <w:b/>
                <w:color w:val="3B3838"/>
              </w:rPr>
              <w:t>Course &amp; Section Nos.</w:t>
            </w:r>
          </w:p>
        </w:tc>
        <w:tc>
          <w:tcPr>
            <w:tcW w:w="7686" w:type="dxa"/>
            <w:tcBorders>
              <w:top w:val="single" w:sz="4" w:space="0" w:color="000000"/>
              <w:left w:val="single" w:sz="4" w:space="0" w:color="000000"/>
              <w:bottom w:val="dotted" w:sz="4" w:space="0" w:color="808080"/>
              <w:right w:val="single" w:sz="4" w:space="0" w:color="000000"/>
            </w:tcBorders>
            <w:vAlign w:val="center"/>
          </w:tcPr>
          <w:p w14:paraId="416FF7B4" w14:textId="315B8D9A" w:rsidR="007B4542" w:rsidRPr="00CC73AA" w:rsidRDefault="00EC3BA4" w:rsidP="00EC3BA4">
            <w:pPr>
              <w:spacing w:before="40" w:after="40"/>
              <w:jc w:val="center"/>
            </w:pPr>
            <w:r w:rsidRPr="00CC73AA">
              <w:t>EDMS</w:t>
            </w:r>
            <w:r w:rsidR="000B04DA" w:rsidRPr="00CC73AA">
              <w:t xml:space="preserve"> 521</w:t>
            </w:r>
            <w:r w:rsidR="00436CD9">
              <w:t>-01</w:t>
            </w:r>
          </w:p>
        </w:tc>
      </w:tr>
      <w:tr w:rsidR="007B4542" w:rsidRPr="00CC73AA" w14:paraId="361FF34E"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33D8ADFB" w14:textId="77777777" w:rsidR="007B4542" w:rsidRPr="00CC73AA" w:rsidRDefault="00EF3515">
            <w:pPr>
              <w:spacing w:before="40" w:after="40"/>
              <w:jc w:val="right"/>
            </w:pPr>
            <w:r w:rsidRPr="00CC73AA">
              <w:rPr>
                <w:b/>
                <w:color w:val="3B3838"/>
              </w:rPr>
              <w:t>Course Title</w:t>
            </w:r>
          </w:p>
        </w:tc>
        <w:tc>
          <w:tcPr>
            <w:tcW w:w="7686" w:type="dxa"/>
            <w:tcBorders>
              <w:top w:val="dotted" w:sz="4" w:space="0" w:color="808080"/>
              <w:left w:val="single" w:sz="4" w:space="0" w:color="000000"/>
              <w:bottom w:val="dotted" w:sz="4" w:space="0" w:color="808080"/>
              <w:right w:val="single" w:sz="4" w:space="0" w:color="000000"/>
            </w:tcBorders>
            <w:vAlign w:val="center"/>
          </w:tcPr>
          <w:p w14:paraId="1A9736D9" w14:textId="77777777" w:rsidR="007B4542" w:rsidRPr="00CC73AA" w:rsidRDefault="00EF3515">
            <w:pPr>
              <w:spacing w:before="40" w:after="40"/>
              <w:jc w:val="center"/>
            </w:pPr>
            <w:r w:rsidRPr="00CC73AA">
              <w:t>ELEMENTARY LITERACY I</w:t>
            </w:r>
          </w:p>
        </w:tc>
      </w:tr>
      <w:tr w:rsidR="007B4542" w:rsidRPr="00CC73AA" w14:paraId="17B4619E"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02C5D453" w14:textId="77777777" w:rsidR="007B4542" w:rsidRPr="00CC73AA" w:rsidRDefault="00EF3515">
            <w:pPr>
              <w:spacing w:before="40" w:after="40"/>
              <w:jc w:val="right"/>
            </w:pPr>
            <w:r w:rsidRPr="00CC73AA">
              <w:rPr>
                <w:b/>
                <w:color w:val="3B3838"/>
              </w:rPr>
              <w:t xml:space="preserve">Class Roster No. </w:t>
            </w:r>
          </w:p>
        </w:tc>
        <w:tc>
          <w:tcPr>
            <w:tcW w:w="7686" w:type="dxa"/>
            <w:tcBorders>
              <w:top w:val="dotted" w:sz="4" w:space="0" w:color="808080"/>
              <w:left w:val="single" w:sz="4" w:space="0" w:color="000000"/>
              <w:bottom w:val="dotted" w:sz="4" w:space="0" w:color="808080"/>
              <w:right w:val="single" w:sz="4" w:space="0" w:color="000000"/>
            </w:tcBorders>
            <w:vAlign w:val="center"/>
          </w:tcPr>
          <w:p w14:paraId="7A6F3796" w14:textId="4075F9E3" w:rsidR="007B4542" w:rsidRPr="00CC73AA" w:rsidRDefault="00EC3BA4">
            <w:pPr>
              <w:spacing w:before="40" w:after="40"/>
              <w:jc w:val="center"/>
            </w:pPr>
            <w:r w:rsidRPr="00CC73AA">
              <w:t>42</w:t>
            </w:r>
            <w:r w:rsidR="00943FC2">
              <w:t>459</w:t>
            </w:r>
          </w:p>
        </w:tc>
      </w:tr>
      <w:tr w:rsidR="007B4542" w:rsidRPr="00CC73AA" w14:paraId="6CE99E2B"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7E11B8FF" w14:textId="77777777" w:rsidR="007B4542" w:rsidRPr="00CC73AA" w:rsidRDefault="00EF3515">
            <w:pPr>
              <w:spacing w:before="40" w:after="40"/>
              <w:jc w:val="right"/>
            </w:pPr>
            <w:r w:rsidRPr="00CC73AA">
              <w:rPr>
                <w:b/>
                <w:color w:val="3B3838"/>
              </w:rPr>
              <w:t>Course Day(s)</w:t>
            </w:r>
          </w:p>
        </w:tc>
        <w:tc>
          <w:tcPr>
            <w:tcW w:w="7686" w:type="dxa"/>
            <w:tcBorders>
              <w:top w:val="dotted" w:sz="4" w:space="0" w:color="808080"/>
              <w:left w:val="single" w:sz="4" w:space="0" w:color="000000"/>
              <w:bottom w:val="dotted" w:sz="4" w:space="0" w:color="808080"/>
              <w:right w:val="single" w:sz="4" w:space="0" w:color="000000"/>
            </w:tcBorders>
            <w:vAlign w:val="center"/>
          </w:tcPr>
          <w:p w14:paraId="08F2FD3C" w14:textId="40644648" w:rsidR="007B4542" w:rsidRPr="00CC73AA" w:rsidRDefault="005F3B5F">
            <w:pPr>
              <w:spacing w:before="40" w:after="40"/>
              <w:jc w:val="center"/>
            </w:pPr>
            <w:r w:rsidRPr="00CC73AA">
              <w:t xml:space="preserve">Monday </w:t>
            </w:r>
          </w:p>
        </w:tc>
      </w:tr>
      <w:tr w:rsidR="007B4542" w:rsidRPr="00CC73AA" w14:paraId="127BF941"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5965BA60" w14:textId="77777777" w:rsidR="007B4542" w:rsidRPr="00CC73AA" w:rsidRDefault="00EF3515">
            <w:pPr>
              <w:spacing w:before="40" w:after="40"/>
              <w:jc w:val="right"/>
            </w:pPr>
            <w:r w:rsidRPr="00CC73AA">
              <w:rPr>
                <w:b/>
                <w:color w:val="3B3838"/>
              </w:rPr>
              <w:t>Time</w:t>
            </w:r>
          </w:p>
        </w:tc>
        <w:tc>
          <w:tcPr>
            <w:tcW w:w="7686" w:type="dxa"/>
            <w:tcBorders>
              <w:top w:val="dotted" w:sz="4" w:space="0" w:color="808080"/>
              <w:left w:val="single" w:sz="4" w:space="0" w:color="000000"/>
              <w:bottom w:val="dotted" w:sz="4" w:space="0" w:color="808080"/>
              <w:right w:val="single" w:sz="4" w:space="0" w:color="000000"/>
            </w:tcBorders>
            <w:vAlign w:val="center"/>
          </w:tcPr>
          <w:p w14:paraId="2EABDE4D" w14:textId="694FAE1F" w:rsidR="007B4542" w:rsidRPr="00CC73AA" w:rsidRDefault="008C7454">
            <w:pPr>
              <w:spacing w:before="40" w:after="40"/>
              <w:jc w:val="center"/>
            </w:pPr>
            <w:r>
              <w:t>8:45 am – 3:</w:t>
            </w:r>
            <w:r w:rsidR="00943FC2">
              <w:t>3</w:t>
            </w:r>
            <w:r>
              <w:t>0 pm</w:t>
            </w:r>
          </w:p>
        </w:tc>
      </w:tr>
      <w:tr w:rsidR="007B4542" w:rsidRPr="00CC73AA" w14:paraId="17D2AFDB"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3915FED1" w14:textId="77777777" w:rsidR="007B4542" w:rsidRPr="00CC73AA" w:rsidRDefault="00EF3515">
            <w:pPr>
              <w:spacing w:before="40" w:after="40"/>
              <w:jc w:val="right"/>
            </w:pPr>
            <w:r w:rsidRPr="00CC73AA">
              <w:rPr>
                <w:b/>
                <w:color w:val="3B3838"/>
              </w:rPr>
              <w:t>Course Location</w:t>
            </w:r>
          </w:p>
        </w:tc>
        <w:tc>
          <w:tcPr>
            <w:tcW w:w="7686" w:type="dxa"/>
            <w:tcBorders>
              <w:top w:val="dotted" w:sz="4" w:space="0" w:color="808080"/>
              <w:left w:val="single" w:sz="4" w:space="0" w:color="000000"/>
              <w:bottom w:val="dotted" w:sz="4" w:space="0" w:color="808080"/>
              <w:right w:val="single" w:sz="4" w:space="0" w:color="000000"/>
            </w:tcBorders>
            <w:vAlign w:val="center"/>
          </w:tcPr>
          <w:p w14:paraId="1BDD675A" w14:textId="6D259E13" w:rsidR="007B4542" w:rsidRPr="00CC73AA" w:rsidRDefault="009117B3">
            <w:pPr>
              <w:spacing w:before="40" w:after="40"/>
              <w:jc w:val="center"/>
            </w:pPr>
            <w:r w:rsidRPr="00CC73AA">
              <w:t>San Marcos Elementary</w:t>
            </w:r>
          </w:p>
        </w:tc>
      </w:tr>
      <w:tr w:rsidR="007B4542" w:rsidRPr="00CC73AA" w14:paraId="5A0F1B6C" w14:textId="77777777">
        <w:trPr>
          <w:trHeight w:val="280"/>
          <w:jc w:val="center"/>
        </w:trPr>
        <w:tc>
          <w:tcPr>
            <w:tcW w:w="2178" w:type="dxa"/>
            <w:tcBorders>
              <w:top w:val="dotted" w:sz="4" w:space="0" w:color="808080"/>
              <w:left w:val="single" w:sz="4" w:space="0" w:color="000000"/>
              <w:bottom w:val="single" w:sz="4" w:space="0" w:color="000000"/>
              <w:right w:val="single" w:sz="4" w:space="0" w:color="000000"/>
            </w:tcBorders>
            <w:vAlign w:val="center"/>
          </w:tcPr>
          <w:p w14:paraId="08B114F7" w14:textId="77777777" w:rsidR="007B4542" w:rsidRPr="00CC73AA" w:rsidRDefault="00EF3515">
            <w:pPr>
              <w:spacing w:before="40" w:after="40"/>
              <w:jc w:val="right"/>
            </w:pPr>
            <w:r w:rsidRPr="00CC73AA">
              <w:rPr>
                <w:b/>
                <w:color w:val="3B3838"/>
              </w:rPr>
              <w:t>Semester / Year</w:t>
            </w:r>
          </w:p>
        </w:tc>
        <w:tc>
          <w:tcPr>
            <w:tcW w:w="7686" w:type="dxa"/>
            <w:tcBorders>
              <w:top w:val="dotted" w:sz="4" w:space="0" w:color="808080"/>
              <w:left w:val="single" w:sz="4" w:space="0" w:color="000000"/>
              <w:bottom w:val="single" w:sz="4" w:space="0" w:color="000000"/>
              <w:right w:val="single" w:sz="4" w:space="0" w:color="000000"/>
            </w:tcBorders>
            <w:vAlign w:val="center"/>
          </w:tcPr>
          <w:p w14:paraId="0C7E083F" w14:textId="62FFE1EE" w:rsidR="007B4542" w:rsidRPr="00CC73AA" w:rsidRDefault="009117B3">
            <w:pPr>
              <w:jc w:val="center"/>
            </w:pPr>
            <w:r w:rsidRPr="00CC73AA">
              <w:t>Fall 201</w:t>
            </w:r>
            <w:r w:rsidR="00943FC2">
              <w:t>9</w:t>
            </w:r>
          </w:p>
        </w:tc>
      </w:tr>
      <w:tr w:rsidR="007B4542" w:rsidRPr="00CC73AA" w14:paraId="47720EEB" w14:textId="77777777">
        <w:trPr>
          <w:trHeight w:val="140"/>
          <w:jc w:val="center"/>
        </w:trPr>
        <w:tc>
          <w:tcPr>
            <w:tcW w:w="98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9BE377" w14:textId="77777777" w:rsidR="007B4542" w:rsidRPr="00CC73AA" w:rsidRDefault="007B4542">
            <w:pPr>
              <w:spacing w:before="40" w:after="40"/>
              <w:jc w:val="right"/>
            </w:pPr>
          </w:p>
        </w:tc>
      </w:tr>
      <w:tr w:rsidR="007B4542" w:rsidRPr="00CC73AA" w14:paraId="26DF3B4C" w14:textId="77777777">
        <w:trPr>
          <w:trHeight w:val="280"/>
          <w:jc w:val="center"/>
        </w:trPr>
        <w:tc>
          <w:tcPr>
            <w:tcW w:w="2178" w:type="dxa"/>
            <w:tcBorders>
              <w:top w:val="single" w:sz="4" w:space="0" w:color="000000"/>
              <w:left w:val="single" w:sz="4" w:space="0" w:color="000000"/>
              <w:bottom w:val="dotted" w:sz="4" w:space="0" w:color="808080"/>
              <w:right w:val="single" w:sz="4" w:space="0" w:color="000000"/>
            </w:tcBorders>
            <w:vAlign w:val="center"/>
          </w:tcPr>
          <w:p w14:paraId="7DB31A2B" w14:textId="77777777" w:rsidR="007B4542" w:rsidRPr="00CC73AA" w:rsidRDefault="00EF3515">
            <w:pPr>
              <w:spacing w:before="40" w:after="40"/>
              <w:jc w:val="right"/>
            </w:pPr>
            <w:r w:rsidRPr="00CC73AA">
              <w:rPr>
                <w:b/>
                <w:color w:val="3B3838"/>
              </w:rPr>
              <w:t>Instructor</w:t>
            </w:r>
          </w:p>
        </w:tc>
        <w:tc>
          <w:tcPr>
            <w:tcW w:w="7686" w:type="dxa"/>
            <w:tcBorders>
              <w:top w:val="single" w:sz="4" w:space="0" w:color="000000"/>
              <w:left w:val="single" w:sz="4" w:space="0" w:color="000000"/>
              <w:bottom w:val="dotted" w:sz="4" w:space="0" w:color="808080"/>
              <w:right w:val="single" w:sz="4" w:space="0" w:color="000000"/>
            </w:tcBorders>
            <w:vAlign w:val="center"/>
          </w:tcPr>
          <w:p w14:paraId="5AFFEACA" w14:textId="21C23CCE" w:rsidR="007B4542" w:rsidRPr="00CC73AA" w:rsidRDefault="009117B3">
            <w:pPr>
              <w:spacing w:before="40" w:after="40"/>
              <w:jc w:val="center"/>
            </w:pPr>
            <w:r w:rsidRPr="00CC73AA">
              <w:t>Dr. Christiane Wood</w:t>
            </w:r>
          </w:p>
        </w:tc>
      </w:tr>
      <w:tr w:rsidR="007B4542" w:rsidRPr="00CC73AA" w14:paraId="74357046"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5CF2AC5F" w14:textId="77777777" w:rsidR="007B4542" w:rsidRPr="00CC73AA" w:rsidRDefault="00EF3515">
            <w:pPr>
              <w:spacing w:before="40" w:after="40"/>
              <w:jc w:val="right"/>
            </w:pPr>
            <w:r w:rsidRPr="00CC73AA">
              <w:rPr>
                <w:b/>
                <w:color w:val="3B3838"/>
              </w:rPr>
              <w:t>Phone</w:t>
            </w:r>
          </w:p>
        </w:tc>
        <w:tc>
          <w:tcPr>
            <w:tcW w:w="7686" w:type="dxa"/>
            <w:tcBorders>
              <w:top w:val="dotted" w:sz="4" w:space="0" w:color="808080"/>
              <w:left w:val="single" w:sz="4" w:space="0" w:color="000000"/>
              <w:bottom w:val="dotted" w:sz="4" w:space="0" w:color="808080"/>
              <w:right w:val="single" w:sz="4" w:space="0" w:color="000000"/>
            </w:tcBorders>
            <w:vAlign w:val="center"/>
          </w:tcPr>
          <w:p w14:paraId="64CBA994" w14:textId="7BFE7593" w:rsidR="007B4542" w:rsidRPr="00CC73AA" w:rsidRDefault="005D3344">
            <w:pPr>
              <w:spacing w:before="40" w:after="40"/>
              <w:jc w:val="center"/>
            </w:pPr>
            <w:r w:rsidRPr="00CC73AA">
              <w:t>760.750.8235 or 414.731.9663</w:t>
            </w:r>
          </w:p>
        </w:tc>
      </w:tr>
      <w:tr w:rsidR="007B4542" w:rsidRPr="00CC73AA" w14:paraId="4170AC6F" w14:textId="77777777" w:rsidTr="009117B3">
        <w:trPr>
          <w:trHeight w:val="359"/>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412121A5" w14:textId="77777777" w:rsidR="007B4542" w:rsidRPr="00CC73AA" w:rsidRDefault="00EF3515">
            <w:pPr>
              <w:spacing w:before="40" w:after="40"/>
              <w:jc w:val="right"/>
            </w:pPr>
            <w:r w:rsidRPr="00CC73AA">
              <w:rPr>
                <w:b/>
                <w:color w:val="3B3838"/>
              </w:rPr>
              <w:t>E-Mail</w:t>
            </w:r>
          </w:p>
        </w:tc>
        <w:tc>
          <w:tcPr>
            <w:tcW w:w="7686" w:type="dxa"/>
            <w:tcBorders>
              <w:top w:val="dotted" w:sz="4" w:space="0" w:color="808080"/>
              <w:left w:val="single" w:sz="4" w:space="0" w:color="000000"/>
              <w:bottom w:val="dotted" w:sz="4" w:space="0" w:color="808080"/>
              <w:right w:val="single" w:sz="4" w:space="0" w:color="000000"/>
            </w:tcBorders>
            <w:vAlign w:val="center"/>
          </w:tcPr>
          <w:p w14:paraId="2F14864B" w14:textId="33A37205" w:rsidR="007B4542" w:rsidRPr="00CC73AA" w:rsidRDefault="009117B3">
            <w:pPr>
              <w:spacing w:before="40" w:after="40"/>
              <w:jc w:val="center"/>
            </w:pPr>
            <w:r w:rsidRPr="00CC73AA">
              <w:t>cwood@csusm.edu</w:t>
            </w:r>
          </w:p>
        </w:tc>
      </w:tr>
      <w:tr w:rsidR="007B4542" w:rsidRPr="00CC73AA" w14:paraId="73693251" w14:textId="77777777">
        <w:trPr>
          <w:trHeight w:val="280"/>
          <w:jc w:val="center"/>
        </w:trPr>
        <w:tc>
          <w:tcPr>
            <w:tcW w:w="2178" w:type="dxa"/>
            <w:tcBorders>
              <w:top w:val="dotted" w:sz="4" w:space="0" w:color="808080"/>
              <w:left w:val="single" w:sz="4" w:space="0" w:color="000000"/>
              <w:bottom w:val="dotted" w:sz="4" w:space="0" w:color="808080"/>
              <w:right w:val="single" w:sz="4" w:space="0" w:color="000000"/>
            </w:tcBorders>
            <w:vAlign w:val="center"/>
          </w:tcPr>
          <w:p w14:paraId="1A93F937" w14:textId="77777777" w:rsidR="007B4542" w:rsidRPr="00CC73AA" w:rsidRDefault="00EF3515">
            <w:pPr>
              <w:spacing w:before="40" w:after="40"/>
              <w:jc w:val="right"/>
            </w:pPr>
            <w:r w:rsidRPr="00CC73AA">
              <w:rPr>
                <w:b/>
                <w:color w:val="3B3838"/>
              </w:rPr>
              <w:t>Office</w:t>
            </w:r>
          </w:p>
        </w:tc>
        <w:tc>
          <w:tcPr>
            <w:tcW w:w="7686" w:type="dxa"/>
            <w:tcBorders>
              <w:top w:val="dotted" w:sz="4" w:space="0" w:color="808080"/>
              <w:left w:val="single" w:sz="4" w:space="0" w:color="000000"/>
              <w:bottom w:val="dotted" w:sz="4" w:space="0" w:color="808080"/>
              <w:right w:val="single" w:sz="4" w:space="0" w:color="000000"/>
            </w:tcBorders>
            <w:vAlign w:val="center"/>
          </w:tcPr>
          <w:p w14:paraId="39CC731F" w14:textId="5962F87D" w:rsidR="007B4542" w:rsidRPr="00CC73AA" w:rsidRDefault="009117B3">
            <w:pPr>
              <w:spacing w:before="40" w:after="40"/>
              <w:jc w:val="center"/>
            </w:pPr>
            <w:r w:rsidRPr="00CC73AA">
              <w:t>University Hall 425</w:t>
            </w:r>
          </w:p>
        </w:tc>
      </w:tr>
      <w:tr w:rsidR="007B4542" w:rsidRPr="00CC73AA" w14:paraId="6EC0F451" w14:textId="77777777">
        <w:trPr>
          <w:trHeight w:val="280"/>
          <w:jc w:val="center"/>
        </w:trPr>
        <w:tc>
          <w:tcPr>
            <w:tcW w:w="2178" w:type="dxa"/>
            <w:tcBorders>
              <w:top w:val="dotted" w:sz="4" w:space="0" w:color="808080"/>
              <w:left w:val="single" w:sz="4" w:space="0" w:color="000000"/>
              <w:bottom w:val="single" w:sz="4" w:space="0" w:color="000000"/>
              <w:right w:val="single" w:sz="4" w:space="0" w:color="000000"/>
            </w:tcBorders>
            <w:vAlign w:val="center"/>
          </w:tcPr>
          <w:p w14:paraId="25BC4743" w14:textId="77777777" w:rsidR="007B4542" w:rsidRPr="00CC73AA" w:rsidRDefault="00EF3515">
            <w:pPr>
              <w:spacing w:before="40" w:after="40"/>
              <w:jc w:val="right"/>
            </w:pPr>
            <w:r w:rsidRPr="00CC73AA">
              <w:rPr>
                <w:b/>
                <w:color w:val="3B3838"/>
              </w:rPr>
              <w:t xml:space="preserve">Office Hours  </w:t>
            </w:r>
          </w:p>
        </w:tc>
        <w:tc>
          <w:tcPr>
            <w:tcW w:w="7686" w:type="dxa"/>
            <w:tcBorders>
              <w:top w:val="dotted" w:sz="4" w:space="0" w:color="808080"/>
              <w:left w:val="single" w:sz="4" w:space="0" w:color="000000"/>
              <w:bottom w:val="single" w:sz="4" w:space="0" w:color="000000"/>
              <w:right w:val="single" w:sz="4" w:space="0" w:color="000000"/>
            </w:tcBorders>
            <w:vAlign w:val="center"/>
          </w:tcPr>
          <w:p w14:paraId="4306964E" w14:textId="44E3C00E" w:rsidR="007B4542" w:rsidRPr="00CC73AA" w:rsidRDefault="009117B3">
            <w:pPr>
              <w:spacing w:before="40" w:after="40"/>
              <w:jc w:val="center"/>
            </w:pPr>
            <w:r w:rsidRPr="00CC73AA">
              <w:t>By Appointment</w:t>
            </w:r>
          </w:p>
        </w:tc>
      </w:tr>
    </w:tbl>
    <w:p w14:paraId="7B69BA4A" w14:textId="77777777" w:rsidR="007B4542" w:rsidRPr="00CC73AA" w:rsidRDefault="007B4542">
      <w:pPr>
        <w:rPr>
          <w:b/>
          <w:u w:val="single"/>
        </w:rPr>
      </w:pPr>
    </w:p>
    <w:p w14:paraId="221C9442" w14:textId="77777777" w:rsidR="007B4542" w:rsidRPr="00CC73AA" w:rsidRDefault="00EF3515">
      <w:pPr>
        <w:pStyle w:val="Title"/>
      </w:pPr>
      <w:r w:rsidRPr="00CC73AA">
        <w:t>SCHOOL OF EDUCATION MISSION &amp; VISION STATEMENT</w:t>
      </w:r>
    </w:p>
    <w:p w14:paraId="3D7066B1" w14:textId="77777777" w:rsidR="007B4542" w:rsidRPr="00CC73AA" w:rsidRDefault="00EF3515">
      <w:pPr>
        <w:spacing w:after="120"/>
        <w:jc w:val="center"/>
      </w:pPr>
      <w:r w:rsidRPr="00CC73AA">
        <w:rPr>
          <w:i/>
        </w:rPr>
        <w:t>(Adopted by SOE Governance Community, January 2013)</w:t>
      </w:r>
    </w:p>
    <w:p w14:paraId="1C206F6B" w14:textId="77777777" w:rsidR="007B4542" w:rsidRPr="00CC73AA" w:rsidRDefault="00EF3515">
      <w:pPr>
        <w:rPr>
          <w:b/>
        </w:rPr>
      </w:pPr>
      <w:r w:rsidRPr="00CC73AA">
        <w:rPr>
          <w:b/>
          <w:i/>
        </w:rPr>
        <w:t>Vision</w:t>
      </w:r>
    </w:p>
    <w:p w14:paraId="235F0A8E" w14:textId="77777777" w:rsidR="007B4542" w:rsidRPr="00CC73AA" w:rsidRDefault="00EF3515">
      <w:r w:rsidRPr="00CC73AA">
        <w:t>To serve the educational needs of local, regional, and global communities, the School of Education advances innovative practice and leadership by generating, embracing, and promoting equitable and creative solutions.</w:t>
      </w:r>
    </w:p>
    <w:p w14:paraId="1024A349" w14:textId="77777777" w:rsidR="007B4542" w:rsidRPr="00CC73AA" w:rsidRDefault="007B4542"/>
    <w:p w14:paraId="6898D5C0" w14:textId="77777777" w:rsidR="007B4542" w:rsidRPr="00CC73AA" w:rsidRDefault="00EF3515">
      <w:r w:rsidRPr="00CC73AA">
        <w:rPr>
          <w:b/>
          <w:i/>
        </w:rPr>
        <w:t>Mission</w:t>
      </w:r>
    </w:p>
    <w:p w14:paraId="4A4D035C" w14:textId="77777777" w:rsidR="007B4542" w:rsidRPr="00CC73AA" w:rsidRDefault="00EF3515">
      <w:r w:rsidRPr="00CC73AA">
        <w:t>The mission of the School of Education community is to collaboratively transform education.   We:</w:t>
      </w:r>
    </w:p>
    <w:p w14:paraId="0786CDBF" w14:textId="77777777" w:rsidR="007B4542" w:rsidRPr="00CC73AA" w:rsidRDefault="00EF3515">
      <w:pPr>
        <w:numPr>
          <w:ilvl w:val="0"/>
          <w:numId w:val="4"/>
        </w:numPr>
        <w:contextualSpacing/>
      </w:pPr>
      <w:r w:rsidRPr="00CC73AA">
        <w:t>Create community through partnerships</w:t>
      </w:r>
    </w:p>
    <w:p w14:paraId="598FCC63" w14:textId="77777777" w:rsidR="007B4542" w:rsidRPr="00CC73AA" w:rsidRDefault="00EF3515">
      <w:pPr>
        <w:numPr>
          <w:ilvl w:val="0"/>
          <w:numId w:val="4"/>
        </w:numPr>
        <w:contextualSpacing/>
      </w:pPr>
      <w:r w:rsidRPr="00CC73AA">
        <w:t>Promote and foster social justice and educational equity</w:t>
      </w:r>
    </w:p>
    <w:p w14:paraId="7CA0CE0C" w14:textId="77777777" w:rsidR="007B4542" w:rsidRPr="00CC73AA" w:rsidRDefault="00EF3515">
      <w:pPr>
        <w:numPr>
          <w:ilvl w:val="0"/>
          <w:numId w:val="4"/>
        </w:numPr>
        <w:contextualSpacing/>
      </w:pPr>
      <w:r w:rsidRPr="00CC73AA">
        <w:t>Advance innovative, student-centered practices</w:t>
      </w:r>
    </w:p>
    <w:p w14:paraId="400DABA1" w14:textId="77777777" w:rsidR="007B4542" w:rsidRPr="00CC73AA" w:rsidRDefault="00EF3515">
      <w:pPr>
        <w:numPr>
          <w:ilvl w:val="0"/>
          <w:numId w:val="4"/>
        </w:numPr>
        <w:contextualSpacing/>
      </w:pPr>
      <w:r w:rsidRPr="00CC73AA">
        <w:t>Inspire reflective teaching and learning</w:t>
      </w:r>
    </w:p>
    <w:p w14:paraId="677E1055" w14:textId="77777777" w:rsidR="007B4542" w:rsidRPr="00CC73AA" w:rsidRDefault="00EF3515">
      <w:pPr>
        <w:numPr>
          <w:ilvl w:val="0"/>
          <w:numId w:val="4"/>
        </w:numPr>
        <w:contextualSpacing/>
      </w:pPr>
      <w:r w:rsidRPr="00CC73AA">
        <w:t>Conduct purposeful research</w:t>
      </w:r>
    </w:p>
    <w:p w14:paraId="6A458CB4" w14:textId="77777777" w:rsidR="007B4542" w:rsidRPr="00CC73AA" w:rsidRDefault="00EF3515">
      <w:pPr>
        <w:numPr>
          <w:ilvl w:val="0"/>
          <w:numId w:val="4"/>
        </w:numPr>
        <w:contextualSpacing/>
      </w:pPr>
      <w:r w:rsidRPr="00CC73AA">
        <w:t>Serve the School, College, University, and Community</w:t>
      </w:r>
    </w:p>
    <w:p w14:paraId="0933D0F3" w14:textId="77777777" w:rsidR="007B4542" w:rsidRPr="00CC73AA" w:rsidRDefault="007B4542"/>
    <w:p w14:paraId="23E3C1E9" w14:textId="77777777" w:rsidR="007B4542" w:rsidRPr="00CC73AA" w:rsidRDefault="00EF3515">
      <w:pPr>
        <w:pStyle w:val="Title"/>
      </w:pPr>
      <w:r w:rsidRPr="00CC73AA">
        <w:t>BASIC TENETS OF OUR CONCEPTUAL FRAMEWORK</w:t>
      </w:r>
    </w:p>
    <w:p w14:paraId="7392D3FE" w14:textId="77777777" w:rsidR="007B4542" w:rsidRPr="00CC73AA" w:rsidRDefault="00EF3515">
      <w:pPr>
        <w:numPr>
          <w:ilvl w:val="0"/>
          <w:numId w:val="6"/>
        </w:numPr>
      </w:pPr>
      <w:r w:rsidRPr="00CC73AA">
        <w:t>Student centered education</w:t>
      </w:r>
    </w:p>
    <w:p w14:paraId="62DBBAFF" w14:textId="77777777" w:rsidR="007B4542" w:rsidRPr="00CC73AA" w:rsidRDefault="00EF3515">
      <w:pPr>
        <w:numPr>
          <w:ilvl w:val="0"/>
          <w:numId w:val="6"/>
        </w:numPr>
      </w:pPr>
      <w:r w:rsidRPr="00CC73AA">
        <w:t>Research and theory specific to the program field inform practice</w:t>
      </w:r>
    </w:p>
    <w:p w14:paraId="22A1AF11" w14:textId="77777777" w:rsidR="007B4542" w:rsidRPr="00CC73AA" w:rsidRDefault="00EF3515">
      <w:pPr>
        <w:numPr>
          <w:ilvl w:val="0"/>
          <w:numId w:val="6"/>
        </w:numPr>
      </w:pPr>
      <w:r w:rsidRPr="00CC73AA">
        <w:t>Connections and links between coursework and application</w:t>
      </w:r>
    </w:p>
    <w:p w14:paraId="2FC5DE44" w14:textId="77777777" w:rsidR="007B4542" w:rsidRPr="00CC73AA" w:rsidRDefault="00EF3515">
      <w:pPr>
        <w:numPr>
          <w:ilvl w:val="0"/>
          <w:numId w:val="6"/>
        </w:numPr>
      </w:pPr>
      <w:r w:rsidRPr="00CC73AA">
        <w:t>Strong engagement between faculty and candidates</w:t>
      </w:r>
    </w:p>
    <w:p w14:paraId="54ECAE4B" w14:textId="77777777" w:rsidR="007B4542" w:rsidRPr="00CC73AA" w:rsidRDefault="00EF3515">
      <w:pPr>
        <w:numPr>
          <w:ilvl w:val="0"/>
          <w:numId w:val="6"/>
        </w:numPr>
      </w:pPr>
      <w:r w:rsidRPr="00CC73AA">
        <w:t>Co-teaching clinical practice</w:t>
      </w:r>
    </w:p>
    <w:p w14:paraId="16E75A0D" w14:textId="77777777" w:rsidR="007B4542" w:rsidRPr="00CC73AA" w:rsidRDefault="00EF3515">
      <w:pPr>
        <w:numPr>
          <w:ilvl w:val="0"/>
          <w:numId w:val="6"/>
        </w:numPr>
      </w:pPr>
      <w:r w:rsidRPr="00CC73AA">
        <w:t>Culturally responsive pedagogy and socially just outcomes</w:t>
      </w:r>
    </w:p>
    <w:p w14:paraId="4476604A" w14:textId="77777777" w:rsidR="007B4542" w:rsidRPr="00CC73AA" w:rsidRDefault="00EF3515">
      <w:pPr>
        <w:spacing w:line="276" w:lineRule="auto"/>
        <w:sectPr w:rsidR="007B4542" w:rsidRPr="00CC73AA">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0" w:footer="720" w:gutter="0"/>
          <w:pgNumType w:start="1"/>
          <w:cols w:space="720"/>
          <w:titlePg/>
        </w:sectPr>
      </w:pPr>
      <w:r w:rsidRPr="00CC73AA">
        <w:br w:type="page"/>
      </w:r>
    </w:p>
    <w:sdt>
      <w:sdtPr>
        <w:rPr>
          <w:rFonts w:ascii="Arial" w:eastAsia="Arial" w:hAnsi="Arial" w:cs="Arial"/>
          <w:b w:val="0"/>
          <w:bCs w:val="0"/>
          <w:color w:val="000000"/>
          <w:sz w:val="20"/>
          <w:szCs w:val="20"/>
        </w:rPr>
        <w:id w:val="-1572575108"/>
        <w:docPartObj>
          <w:docPartGallery w:val="Table of Contents"/>
          <w:docPartUnique/>
        </w:docPartObj>
      </w:sdtPr>
      <w:sdtEndPr>
        <w:rPr>
          <w:noProof/>
        </w:rPr>
      </w:sdtEndPr>
      <w:sdtContent>
        <w:p w14:paraId="1A267371" w14:textId="1992F2E9" w:rsidR="00CC73AA" w:rsidRDefault="00CC73AA">
          <w:pPr>
            <w:pStyle w:val="TOCHeading"/>
            <w:rPr>
              <w:rFonts w:ascii="Arial" w:hAnsi="Arial" w:cs="Arial"/>
              <w:color w:val="000000" w:themeColor="text1"/>
              <w:sz w:val="20"/>
              <w:szCs w:val="20"/>
            </w:rPr>
          </w:pPr>
          <w:r w:rsidRPr="00CC73AA">
            <w:rPr>
              <w:rFonts w:ascii="Arial" w:hAnsi="Arial" w:cs="Arial"/>
              <w:color w:val="000000" w:themeColor="text1"/>
              <w:sz w:val="20"/>
              <w:szCs w:val="20"/>
            </w:rPr>
            <w:t>TABLE OF CONTENTS</w:t>
          </w:r>
        </w:p>
        <w:p w14:paraId="3B6B3C73" w14:textId="1BFAEEA8" w:rsidR="00CC73AA" w:rsidRPr="00CC73AA" w:rsidRDefault="00CC73AA" w:rsidP="00CC73AA">
          <w:r>
            <w:t>______________________________________________________________________________________</w:t>
          </w:r>
        </w:p>
        <w:p w14:paraId="2539C53D" w14:textId="1EDE8DAA" w:rsidR="00B47DF5" w:rsidRDefault="00CC73AA">
          <w:pPr>
            <w:pStyle w:val="TOC1"/>
            <w:tabs>
              <w:tab w:val="right" w:leader="dot" w:pos="9638"/>
            </w:tabs>
            <w:rPr>
              <w:rFonts w:eastAsiaTheme="minorEastAsia" w:cstheme="minorBidi"/>
              <w:b w:val="0"/>
              <w:bCs w:val="0"/>
              <w:noProof/>
              <w:color w:val="auto"/>
              <w:lang w:eastAsia="zh-CN"/>
            </w:rPr>
          </w:pPr>
          <w:r w:rsidRPr="00CC73AA">
            <w:rPr>
              <w:rFonts w:ascii="Arial" w:hAnsi="Arial"/>
              <w:b w:val="0"/>
              <w:bCs w:val="0"/>
              <w:sz w:val="20"/>
              <w:szCs w:val="20"/>
            </w:rPr>
            <w:fldChar w:fldCharType="begin"/>
          </w:r>
          <w:r w:rsidRPr="00CC73AA">
            <w:rPr>
              <w:rFonts w:ascii="Arial" w:hAnsi="Arial"/>
              <w:sz w:val="20"/>
              <w:szCs w:val="20"/>
            </w:rPr>
            <w:instrText xml:space="preserve"> TOC \o "1-3" \h \z \u </w:instrText>
          </w:r>
          <w:r w:rsidRPr="00CC73AA">
            <w:rPr>
              <w:rFonts w:ascii="Arial" w:hAnsi="Arial"/>
              <w:b w:val="0"/>
              <w:bCs w:val="0"/>
              <w:sz w:val="20"/>
              <w:szCs w:val="20"/>
            </w:rPr>
            <w:fldChar w:fldCharType="separate"/>
          </w:r>
          <w:hyperlink w:anchor="_Toc16241508" w:history="1">
            <w:r w:rsidR="00B47DF5" w:rsidRPr="00B8588C">
              <w:rPr>
                <w:rStyle w:val="Hyperlink"/>
                <w:noProof/>
                <w:highlight w:val="white"/>
              </w:rPr>
              <w:t>COURSE DESCRIPTION</w:t>
            </w:r>
            <w:r w:rsidR="00B47DF5">
              <w:rPr>
                <w:noProof/>
                <w:webHidden/>
              </w:rPr>
              <w:tab/>
            </w:r>
            <w:r w:rsidR="00B47DF5">
              <w:rPr>
                <w:noProof/>
                <w:webHidden/>
              </w:rPr>
              <w:fldChar w:fldCharType="begin"/>
            </w:r>
            <w:r w:rsidR="00B47DF5">
              <w:rPr>
                <w:noProof/>
                <w:webHidden/>
              </w:rPr>
              <w:instrText xml:space="preserve"> PAGEREF _Toc16241508 \h </w:instrText>
            </w:r>
            <w:r w:rsidR="00B47DF5">
              <w:rPr>
                <w:noProof/>
                <w:webHidden/>
              </w:rPr>
            </w:r>
            <w:r w:rsidR="00B47DF5">
              <w:rPr>
                <w:noProof/>
                <w:webHidden/>
              </w:rPr>
              <w:fldChar w:fldCharType="separate"/>
            </w:r>
            <w:r w:rsidR="00B47DF5">
              <w:rPr>
                <w:noProof/>
                <w:webHidden/>
              </w:rPr>
              <w:t>2</w:t>
            </w:r>
            <w:r w:rsidR="00B47DF5">
              <w:rPr>
                <w:noProof/>
                <w:webHidden/>
              </w:rPr>
              <w:fldChar w:fldCharType="end"/>
            </w:r>
          </w:hyperlink>
        </w:p>
        <w:p w14:paraId="34508DE0" w14:textId="67194BE3"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09" w:history="1">
            <w:r w:rsidR="00B47DF5" w:rsidRPr="00B8588C">
              <w:rPr>
                <w:rStyle w:val="Hyperlink"/>
                <w:noProof/>
                <w:highlight w:val="white"/>
              </w:rPr>
              <w:t>Course Prerequisites</w:t>
            </w:r>
            <w:r w:rsidR="00B47DF5">
              <w:rPr>
                <w:noProof/>
                <w:webHidden/>
              </w:rPr>
              <w:tab/>
            </w:r>
            <w:r w:rsidR="00B47DF5">
              <w:rPr>
                <w:noProof/>
                <w:webHidden/>
              </w:rPr>
              <w:fldChar w:fldCharType="begin"/>
            </w:r>
            <w:r w:rsidR="00B47DF5">
              <w:rPr>
                <w:noProof/>
                <w:webHidden/>
              </w:rPr>
              <w:instrText xml:space="preserve"> PAGEREF _Toc16241509 \h </w:instrText>
            </w:r>
            <w:r w:rsidR="00B47DF5">
              <w:rPr>
                <w:noProof/>
                <w:webHidden/>
              </w:rPr>
            </w:r>
            <w:r w:rsidR="00B47DF5">
              <w:rPr>
                <w:noProof/>
                <w:webHidden/>
              </w:rPr>
              <w:fldChar w:fldCharType="separate"/>
            </w:r>
            <w:r w:rsidR="00B47DF5">
              <w:rPr>
                <w:noProof/>
                <w:webHidden/>
              </w:rPr>
              <w:t>2</w:t>
            </w:r>
            <w:r w:rsidR="00B47DF5">
              <w:rPr>
                <w:noProof/>
                <w:webHidden/>
              </w:rPr>
              <w:fldChar w:fldCharType="end"/>
            </w:r>
          </w:hyperlink>
        </w:p>
        <w:p w14:paraId="115FA69D" w14:textId="55B5DAB1"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0" w:history="1">
            <w:r w:rsidR="00B47DF5" w:rsidRPr="00B8588C">
              <w:rPr>
                <w:rStyle w:val="Hyperlink"/>
                <w:noProof/>
                <w:highlight w:val="white"/>
              </w:rPr>
              <w:t>Course Objectives</w:t>
            </w:r>
            <w:r w:rsidR="00B47DF5">
              <w:rPr>
                <w:noProof/>
                <w:webHidden/>
              </w:rPr>
              <w:tab/>
            </w:r>
            <w:r w:rsidR="00B47DF5">
              <w:rPr>
                <w:noProof/>
                <w:webHidden/>
              </w:rPr>
              <w:fldChar w:fldCharType="begin"/>
            </w:r>
            <w:r w:rsidR="00B47DF5">
              <w:rPr>
                <w:noProof/>
                <w:webHidden/>
              </w:rPr>
              <w:instrText xml:space="preserve"> PAGEREF _Toc16241510 \h </w:instrText>
            </w:r>
            <w:r w:rsidR="00B47DF5">
              <w:rPr>
                <w:noProof/>
                <w:webHidden/>
              </w:rPr>
            </w:r>
            <w:r w:rsidR="00B47DF5">
              <w:rPr>
                <w:noProof/>
                <w:webHidden/>
              </w:rPr>
              <w:fldChar w:fldCharType="separate"/>
            </w:r>
            <w:r w:rsidR="00B47DF5">
              <w:rPr>
                <w:noProof/>
                <w:webHidden/>
              </w:rPr>
              <w:t>3</w:t>
            </w:r>
            <w:r w:rsidR="00B47DF5">
              <w:rPr>
                <w:noProof/>
                <w:webHidden/>
              </w:rPr>
              <w:fldChar w:fldCharType="end"/>
            </w:r>
          </w:hyperlink>
        </w:p>
        <w:p w14:paraId="1D879F84" w14:textId="48433BFA" w:rsidR="00B47DF5" w:rsidRDefault="00E00E5E">
          <w:pPr>
            <w:pStyle w:val="TOC1"/>
            <w:tabs>
              <w:tab w:val="right" w:leader="dot" w:pos="9638"/>
            </w:tabs>
            <w:rPr>
              <w:rFonts w:eastAsiaTheme="minorEastAsia" w:cstheme="minorBidi"/>
              <w:b w:val="0"/>
              <w:bCs w:val="0"/>
              <w:noProof/>
              <w:color w:val="auto"/>
              <w:lang w:eastAsia="zh-CN"/>
            </w:rPr>
          </w:pPr>
          <w:hyperlink w:anchor="_Toc16241511" w:history="1">
            <w:r w:rsidR="00B47DF5" w:rsidRPr="00B8588C">
              <w:rPr>
                <w:rStyle w:val="Hyperlink"/>
                <w:noProof/>
                <w:highlight w:val="white"/>
              </w:rPr>
              <w:t>REQUIRED TEXTS, MATERIALS AND/OR ACCOUNTS</w:t>
            </w:r>
            <w:r w:rsidR="00B47DF5">
              <w:rPr>
                <w:noProof/>
                <w:webHidden/>
              </w:rPr>
              <w:tab/>
            </w:r>
            <w:r w:rsidR="00B47DF5">
              <w:rPr>
                <w:noProof/>
                <w:webHidden/>
              </w:rPr>
              <w:fldChar w:fldCharType="begin"/>
            </w:r>
            <w:r w:rsidR="00B47DF5">
              <w:rPr>
                <w:noProof/>
                <w:webHidden/>
              </w:rPr>
              <w:instrText xml:space="preserve"> PAGEREF _Toc16241511 \h </w:instrText>
            </w:r>
            <w:r w:rsidR="00B47DF5">
              <w:rPr>
                <w:noProof/>
                <w:webHidden/>
              </w:rPr>
            </w:r>
            <w:r w:rsidR="00B47DF5">
              <w:rPr>
                <w:noProof/>
                <w:webHidden/>
              </w:rPr>
              <w:fldChar w:fldCharType="separate"/>
            </w:r>
            <w:r w:rsidR="00B47DF5">
              <w:rPr>
                <w:noProof/>
                <w:webHidden/>
              </w:rPr>
              <w:t>3</w:t>
            </w:r>
            <w:r w:rsidR="00B47DF5">
              <w:rPr>
                <w:noProof/>
                <w:webHidden/>
              </w:rPr>
              <w:fldChar w:fldCharType="end"/>
            </w:r>
          </w:hyperlink>
        </w:p>
        <w:p w14:paraId="76FF538E" w14:textId="1C580EF8"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2" w:history="1">
            <w:r w:rsidR="00B47DF5" w:rsidRPr="00B8588C">
              <w:rPr>
                <w:rStyle w:val="Hyperlink"/>
                <w:noProof/>
                <w:highlight w:val="white"/>
              </w:rPr>
              <w:t>Required Texts</w:t>
            </w:r>
            <w:r w:rsidR="00B47DF5">
              <w:rPr>
                <w:noProof/>
                <w:webHidden/>
              </w:rPr>
              <w:tab/>
            </w:r>
            <w:r w:rsidR="00B47DF5">
              <w:rPr>
                <w:noProof/>
                <w:webHidden/>
              </w:rPr>
              <w:fldChar w:fldCharType="begin"/>
            </w:r>
            <w:r w:rsidR="00B47DF5">
              <w:rPr>
                <w:noProof/>
                <w:webHidden/>
              </w:rPr>
              <w:instrText xml:space="preserve"> PAGEREF _Toc16241512 \h </w:instrText>
            </w:r>
            <w:r w:rsidR="00B47DF5">
              <w:rPr>
                <w:noProof/>
                <w:webHidden/>
              </w:rPr>
            </w:r>
            <w:r w:rsidR="00B47DF5">
              <w:rPr>
                <w:noProof/>
                <w:webHidden/>
              </w:rPr>
              <w:fldChar w:fldCharType="separate"/>
            </w:r>
            <w:r w:rsidR="00B47DF5">
              <w:rPr>
                <w:noProof/>
                <w:webHidden/>
              </w:rPr>
              <w:t>3</w:t>
            </w:r>
            <w:r w:rsidR="00B47DF5">
              <w:rPr>
                <w:noProof/>
                <w:webHidden/>
              </w:rPr>
              <w:fldChar w:fldCharType="end"/>
            </w:r>
          </w:hyperlink>
        </w:p>
        <w:p w14:paraId="3C356F2A" w14:textId="15FD2566"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3" w:history="1">
            <w:r w:rsidR="00B47DF5" w:rsidRPr="00B8588C">
              <w:rPr>
                <w:rStyle w:val="Hyperlink"/>
                <w:noProof/>
              </w:rPr>
              <w:t>Recommended (Optional)</w:t>
            </w:r>
            <w:r w:rsidR="00B47DF5">
              <w:rPr>
                <w:noProof/>
                <w:webHidden/>
              </w:rPr>
              <w:tab/>
            </w:r>
            <w:r w:rsidR="00B47DF5">
              <w:rPr>
                <w:noProof/>
                <w:webHidden/>
              </w:rPr>
              <w:fldChar w:fldCharType="begin"/>
            </w:r>
            <w:r w:rsidR="00B47DF5">
              <w:rPr>
                <w:noProof/>
                <w:webHidden/>
              </w:rPr>
              <w:instrText xml:space="preserve"> PAGEREF _Toc16241513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68F66C68" w14:textId="09850A86"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4" w:history="1">
            <w:r w:rsidR="00B47DF5" w:rsidRPr="00B8588C">
              <w:rPr>
                <w:rStyle w:val="Hyperlink"/>
                <w:noProof/>
              </w:rPr>
              <w:t>Teacher Performance Assessment</w:t>
            </w:r>
            <w:r w:rsidR="00B47DF5">
              <w:rPr>
                <w:noProof/>
                <w:webHidden/>
              </w:rPr>
              <w:tab/>
            </w:r>
            <w:r w:rsidR="00B47DF5">
              <w:rPr>
                <w:noProof/>
                <w:webHidden/>
              </w:rPr>
              <w:fldChar w:fldCharType="begin"/>
            </w:r>
            <w:r w:rsidR="00B47DF5">
              <w:rPr>
                <w:noProof/>
                <w:webHidden/>
              </w:rPr>
              <w:instrText xml:space="preserve"> PAGEREF _Toc16241514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50A9BCEE" w14:textId="637A7F1B" w:rsidR="00B47DF5" w:rsidRDefault="00E00E5E">
          <w:pPr>
            <w:pStyle w:val="TOC3"/>
            <w:tabs>
              <w:tab w:val="right" w:leader="dot" w:pos="9638"/>
            </w:tabs>
            <w:rPr>
              <w:rFonts w:eastAsiaTheme="minorEastAsia" w:cstheme="minorBidi"/>
              <w:noProof/>
              <w:color w:val="auto"/>
              <w:sz w:val="24"/>
              <w:szCs w:val="24"/>
              <w:lang w:eastAsia="zh-CN"/>
            </w:rPr>
          </w:pPr>
          <w:hyperlink w:anchor="_Toc16241515" w:history="1">
            <w:r w:rsidR="00B47DF5" w:rsidRPr="00B8588C">
              <w:rPr>
                <w:rStyle w:val="Hyperlink"/>
                <w:noProof/>
              </w:rPr>
              <w:t>CalTPA</w:t>
            </w:r>
            <w:r w:rsidR="00B47DF5">
              <w:rPr>
                <w:noProof/>
                <w:webHidden/>
              </w:rPr>
              <w:tab/>
            </w:r>
            <w:r w:rsidR="00B47DF5">
              <w:rPr>
                <w:noProof/>
                <w:webHidden/>
              </w:rPr>
              <w:fldChar w:fldCharType="begin"/>
            </w:r>
            <w:r w:rsidR="00B47DF5">
              <w:rPr>
                <w:noProof/>
                <w:webHidden/>
              </w:rPr>
              <w:instrText xml:space="preserve"> PAGEREF _Toc16241515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1AC1C690" w14:textId="17B166BA"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6" w:history="1">
            <w:r w:rsidR="00B47DF5" w:rsidRPr="00B8588C">
              <w:rPr>
                <w:rStyle w:val="Hyperlink"/>
                <w:noProof/>
              </w:rPr>
              <w:t>Teacher Performance Expectation (TPE) Competencies (2017)</w:t>
            </w:r>
            <w:r w:rsidR="00B47DF5">
              <w:rPr>
                <w:noProof/>
                <w:webHidden/>
              </w:rPr>
              <w:tab/>
            </w:r>
            <w:r w:rsidR="00B47DF5">
              <w:rPr>
                <w:noProof/>
                <w:webHidden/>
              </w:rPr>
              <w:fldChar w:fldCharType="begin"/>
            </w:r>
            <w:r w:rsidR="00B47DF5">
              <w:rPr>
                <w:noProof/>
                <w:webHidden/>
              </w:rPr>
              <w:instrText xml:space="preserve"> PAGEREF _Toc16241516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16EB3C76" w14:textId="31D65DEB"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7" w:history="1">
            <w:r w:rsidR="00B47DF5" w:rsidRPr="00B8588C">
              <w:rPr>
                <w:rStyle w:val="Hyperlink"/>
                <w:noProof/>
              </w:rPr>
              <w:t>Authorization to Teach English Learners</w:t>
            </w:r>
            <w:r w:rsidR="00B47DF5">
              <w:rPr>
                <w:noProof/>
                <w:webHidden/>
              </w:rPr>
              <w:tab/>
            </w:r>
            <w:r w:rsidR="00B47DF5">
              <w:rPr>
                <w:noProof/>
                <w:webHidden/>
              </w:rPr>
              <w:fldChar w:fldCharType="begin"/>
            </w:r>
            <w:r w:rsidR="00B47DF5">
              <w:rPr>
                <w:noProof/>
                <w:webHidden/>
              </w:rPr>
              <w:instrText xml:space="preserve"> PAGEREF _Toc16241517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597B2C8B" w14:textId="62703A02"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18" w:history="1">
            <w:r w:rsidR="00B47DF5" w:rsidRPr="00B8588C">
              <w:rPr>
                <w:rStyle w:val="Hyperlink"/>
                <w:noProof/>
              </w:rPr>
              <w:t>Expected Dispositions for the Education Profession</w:t>
            </w:r>
            <w:r w:rsidR="00B47DF5">
              <w:rPr>
                <w:noProof/>
                <w:webHidden/>
              </w:rPr>
              <w:tab/>
            </w:r>
            <w:r w:rsidR="00B47DF5">
              <w:rPr>
                <w:noProof/>
                <w:webHidden/>
              </w:rPr>
              <w:fldChar w:fldCharType="begin"/>
            </w:r>
            <w:r w:rsidR="00B47DF5">
              <w:rPr>
                <w:noProof/>
                <w:webHidden/>
              </w:rPr>
              <w:instrText xml:space="preserve"> PAGEREF _Toc16241518 \h </w:instrText>
            </w:r>
            <w:r w:rsidR="00B47DF5">
              <w:rPr>
                <w:noProof/>
                <w:webHidden/>
              </w:rPr>
            </w:r>
            <w:r w:rsidR="00B47DF5">
              <w:rPr>
                <w:noProof/>
                <w:webHidden/>
              </w:rPr>
              <w:fldChar w:fldCharType="separate"/>
            </w:r>
            <w:r w:rsidR="00B47DF5">
              <w:rPr>
                <w:noProof/>
                <w:webHidden/>
              </w:rPr>
              <w:t>4</w:t>
            </w:r>
            <w:r w:rsidR="00B47DF5">
              <w:rPr>
                <w:noProof/>
                <w:webHidden/>
              </w:rPr>
              <w:fldChar w:fldCharType="end"/>
            </w:r>
          </w:hyperlink>
        </w:p>
        <w:p w14:paraId="6568BABE" w14:textId="589D7417" w:rsidR="00B47DF5" w:rsidRDefault="00E00E5E">
          <w:pPr>
            <w:pStyle w:val="TOC1"/>
            <w:tabs>
              <w:tab w:val="right" w:leader="dot" w:pos="9638"/>
            </w:tabs>
            <w:rPr>
              <w:rFonts w:eastAsiaTheme="minorEastAsia" w:cstheme="minorBidi"/>
              <w:b w:val="0"/>
              <w:bCs w:val="0"/>
              <w:noProof/>
              <w:color w:val="auto"/>
              <w:lang w:eastAsia="zh-CN"/>
            </w:rPr>
          </w:pPr>
          <w:hyperlink w:anchor="_Toc16241519" w:history="1">
            <w:r w:rsidR="00B47DF5" w:rsidRPr="00B8588C">
              <w:rPr>
                <w:rStyle w:val="Hyperlink"/>
                <w:noProof/>
              </w:rPr>
              <w:t>SCHEDULE/COURSE OUTLINE</w:t>
            </w:r>
            <w:r w:rsidR="00B47DF5">
              <w:rPr>
                <w:noProof/>
                <w:webHidden/>
              </w:rPr>
              <w:tab/>
            </w:r>
            <w:r w:rsidR="00B47DF5">
              <w:rPr>
                <w:noProof/>
                <w:webHidden/>
              </w:rPr>
              <w:fldChar w:fldCharType="begin"/>
            </w:r>
            <w:r w:rsidR="00B47DF5">
              <w:rPr>
                <w:noProof/>
                <w:webHidden/>
              </w:rPr>
              <w:instrText xml:space="preserve"> PAGEREF _Toc16241519 \h </w:instrText>
            </w:r>
            <w:r w:rsidR="00B47DF5">
              <w:rPr>
                <w:noProof/>
                <w:webHidden/>
              </w:rPr>
            </w:r>
            <w:r w:rsidR="00B47DF5">
              <w:rPr>
                <w:noProof/>
                <w:webHidden/>
              </w:rPr>
              <w:fldChar w:fldCharType="separate"/>
            </w:r>
            <w:r w:rsidR="00B47DF5">
              <w:rPr>
                <w:noProof/>
                <w:webHidden/>
              </w:rPr>
              <w:t>6</w:t>
            </w:r>
            <w:r w:rsidR="00B47DF5">
              <w:rPr>
                <w:noProof/>
                <w:webHidden/>
              </w:rPr>
              <w:fldChar w:fldCharType="end"/>
            </w:r>
          </w:hyperlink>
        </w:p>
        <w:p w14:paraId="7DD0FA97" w14:textId="73EDF24F" w:rsidR="00B47DF5" w:rsidRDefault="00E00E5E">
          <w:pPr>
            <w:pStyle w:val="TOC1"/>
            <w:tabs>
              <w:tab w:val="right" w:leader="dot" w:pos="9638"/>
            </w:tabs>
            <w:rPr>
              <w:rFonts w:eastAsiaTheme="minorEastAsia" w:cstheme="minorBidi"/>
              <w:b w:val="0"/>
              <w:bCs w:val="0"/>
              <w:noProof/>
              <w:color w:val="auto"/>
              <w:lang w:eastAsia="zh-CN"/>
            </w:rPr>
          </w:pPr>
          <w:hyperlink w:anchor="_Toc16241520" w:history="1">
            <w:r w:rsidR="00B47DF5" w:rsidRPr="00B8588C">
              <w:rPr>
                <w:rStyle w:val="Hyperlink"/>
                <w:noProof/>
              </w:rPr>
              <w:t>COURSE REQUIREMENTS AND GRADED COURSE COMPONENTS</w:t>
            </w:r>
            <w:r w:rsidR="00B47DF5">
              <w:rPr>
                <w:noProof/>
                <w:webHidden/>
              </w:rPr>
              <w:tab/>
            </w:r>
            <w:r w:rsidR="00B47DF5">
              <w:rPr>
                <w:noProof/>
                <w:webHidden/>
              </w:rPr>
              <w:fldChar w:fldCharType="begin"/>
            </w:r>
            <w:r w:rsidR="00B47DF5">
              <w:rPr>
                <w:noProof/>
                <w:webHidden/>
              </w:rPr>
              <w:instrText xml:space="preserve"> PAGEREF _Toc16241520 \h </w:instrText>
            </w:r>
            <w:r w:rsidR="00B47DF5">
              <w:rPr>
                <w:noProof/>
                <w:webHidden/>
              </w:rPr>
            </w:r>
            <w:r w:rsidR="00B47DF5">
              <w:rPr>
                <w:noProof/>
                <w:webHidden/>
              </w:rPr>
              <w:fldChar w:fldCharType="separate"/>
            </w:r>
            <w:r w:rsidR="00B47DF5">
              <w:rPr>
                <w:noProof/>
                <w:webHidden/>
              </w:rPr>
              <w:t>7</w:t>
            </w:r>
            <w:r w:rsidR="00B47DF5">
              <w:rPr>
                <w:noProof/>
                <w:webHidden/>
              </w:rPr>
              <w:fldChar w:fldCharType="end"/>
            </w:r>
          </w:hyperlink>
        </w:p>
        <w:p w14:paraId="552A5E74" w14:textId="1C174484"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1" w:history="1">
            <w:r w:rsidR="00B47DF5" w:rsidRPr="00B8588C">
              <w:rPr>
                <w:rStyle w:val="Hyperlink"/>
                <w:noProof/>
              </w:rPr>
              <w:t>Course Assignments</w:t>
            </w:r>
            <w:r w:rsidR="00B47DF5">
              <w:rPr>
                <w:noProof/>
                <w:webHidden/>
              </w:rPr>
              <w:tab/>
            </w:r>
            <w:r w:rsidR="00B47DF5">
              <w:rPr>
                <w:noProof/>
                <w:webHidden/>
              </w:rPr>
              <w:fldChar w:fldCharType="begin"/>
            </w:r>
            <w:r w:rsidR="00B47DF5">
              <w:rPr>
                <w:noProof/>
                <w:webHidden/>
              </w:rPr>
              <w:instrText xml:space="preserve"> PAGEREF _Toc16241521 \h </w:instrText>
            </w:r>
            <w:r w:rsidR="00B47DF5">
              <w:rPr>
                <w:noProof/>
                <w:webHidden/>
              </w:rPr>
            </w:r>
            <w:r w:rsidR="00B47DF5">
              <w:rPr>
                <w:noProof/>
                <w:webHidden/>
              </w:rPr>
              <w:fldChar w:fldCharType="separate"/>
            </w:r>
            <w:r w:rsidR="00B47DF5">
              <w:rPr>
                <w:noProof/>
                <w:webHidden/>
              </w:rPr>
              <w:t>7</w:t>
            </w:r>
            <w:r w:rsidR="00B47DF5">
              <w:rPr>
                <w:noProof/>
                <w:webHidden/>
              </w:rPr>
              <w:fldChar w:fldCharType="end"/>
            </w:r>
          </w:hyperlink>
        </w:p>
        <w:p w14:paraId="55765BAF" w14:textId="6FD7354F"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2" w:history="1">
            <w:r w:rsidR="00B47DF5" w:rsidRPr="00B8588C">
              <w:rPr>
                <w:rStyle w:val="Hyperlink"/>
                <w:i/>
                <w:noProof/>
              </w:rPr>
              <w:t>UNDERSTANDING LITERACY ASSESSMENTS- Literacy Observation Report</w:t>
            </w:r>
            <w:r w:rsidR="00B47DF5">
              <w:rPr>
                <w:noProof/>
                <w:webHidden/>
              </w:rPr>
              <w:tab/>
            </w:r>
            <w:r w:rsidR="00B47DF5">
              <w:rPr>
                <w:noProof/>
                <w:webHidden/>
              </w:rPr>
              <w:fldChar w:fldCharType="begin"/>
            </w:r>
            <w:r w:rsidR="00B47DF5">
              <w:rPr>
                <w:noProof/>
                <w:webHidden/>
              </w:rPr>
              <w:instrText xml:space="preserve"> PAGEREF _Toc16241522 \h </w:instrText>
            </w:r>
            <w:r w:rsidR="00B47DF5">
              <w:rPr>
                <w:noProof/>
                <w:webHidden/>
              </w:rPr>
            </w:r>
            <w:r w:rsidR="00B47DF5">
              <w:rPr>
                <w:noProof/>
                <w:webHidden/>
              </w:rPr>
              <w:fldChar w:fldCharType="separate"/>
            </w:r>
            <w:r w:rsidR="00B47DF5">
              <w:rPr>
                <w:noProof/>
                <w:webHidden/>
              </w:rPr>
              <w:t>7</w:t>
            </w:r>
            <w:r w:rsidR="00B47DF5">
              <w:rPr>
                <w:noProof/>
                <w:webHidden/>
              </w:rPr>
              <w:fldChar w:fldCharType="end"/>
            </w:r>
          </w:hyperlink>
        </w:p>
        <w:p w14:paraId="38A836B8" w14:textId="11A6FD02"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3" w:history="1">
            <w:r w:rsidR="00B47DF5" w:rsidRPr="00B8588C">
              <w:rPr>
                <w:rStyle w:val="Hyperlink"/>
                <w:i/>
                <w:noProof/>
              </w:rPr>
              <w:t>PRIMARY GRADES OBSERVATION</w:t>
            </w:r>
            <w:r w:rsidR="00B47DF5">
              <w:rPr>
                <w:noProof/>
                <w:webHidden/>
              </w:rPr>
              <w:tab/>
            </w:r>
            <w:r w:rsidR="00B47DF5">
              <w:rPr>
                <w:noProof/>
                <w:webHidden/>
              </w:rPr>
              <w:fldChar w:fldCharType="begin"/>
            </w:r>
            <w:r w:rsidR="00B47DF5">
              <w:rPr>
                <w:noProof/>
                <w:webHidden/>
              </w:rPr>
              <w:instrText xml:space="preserve"> PAGEREF _Toc16241523 \h </w:instrText>
            </w:r>
            <w:r w:rsidR="00B47DF5">
              <w:rPr>
                <w:noProof/>
                <w:webHidden/>
              </w:rPr>
            </w:r>
            <w:r w:rsidR="00B47DF5">
              <w:rPr>
                <w:noProof/>
                <w:webHidden/>
              </w:rPr>
              <w:fldChar w:fldCharType="separate"/>
            </w:r>
            <w:r w:rsidR="00B47DF5">
              <w:rPr>
                <w:noProof/>
                <w:webHidden/>
              </w:rPr>
              <w:t>7</w:t>
            </w:r>
            <w:r w:rsidR="00B47DF5">
              <w:rPr>
                <w:noProof/>
                <w:webHidden/>
              </w:rPr>
              <w:fldChar w:fldCharType="end"/>
            </w:r>
          </w:hyperlink>
        </w:p>
        <w:p w14:paraId="28480B22" w14:textId="740F8279"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4" w:history="1">
            <w:r w:rsidR="00B47DF5" w:rsidRPr="00B8588C">
              <w:rPr>
                <w:rStyle w:val="Hyperlink"/>
                <w:i/>
                <w:noProof/>
              </w:rPr>
              <w:t>READING COMPREHENSION LESSON PLAN</w:t>
            </w:r>
            <w:r w:rsidR="00B47DF5">
              <w:rPr>
                <w:noProof/>
                <w:webHidden/>
              </w:rPr>
              <w:tab/>
            </w:r>
            <w:r w:rsidR="00B47DF5">
              <w:rPr>
                <w:noProof/>
                <w:webHidden/>
              </w:rPr>
              <w:fldChar w:fldCharType="begin"/>
            </w:r>
            <w:r w:rsidR="00B47DF5">
              <w:rPr>
                <w:noProof/>
                <w:webHidden/>
              </w:rPr>
              <w:instrText xml:space="preserve"> PAGEREF _Toc16241524 \h </w:instrText>
            </w:r>
            <w:r w:rsidR="00B47DF5">
              <w:rPr>
                <w:noProof/>
                <w:webHidden/>
              </w:rPr>
            </w:r>
            <w:r w:rsidR="00B47DF5">
              <w:rPr>
                <w:noProof/>
                <w:webHidden/>
              </w:rPr>
              <w:fldChar w:fldCharType="separate"/>
            </w:r>
            <w:r w:rsidR="00B47DF5">
              <w:rPr>
                <w:noProof/>
                <w:webHidden/>
              </w:rPr>
              <w:t>8</w:t>
            </w:r>
            <w:r w:rsidR="00B47DF5">
              <w:rPr>
                <w:noProof/>
                <w:webHidden/>
              </w:rPr>
              <w:fldChar w:fldCharType="end"/>
            </w:r>
          </w:hyperlink>
        </w:p>
        <w:p w14:paraId="6EDFEC78" w14:textId="4B5840BA"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5" w:history="1">
            <w:r w:rsidR="00B47DF5" w:rsidRPr="00B8588C">
              <w:rPr>
                <w:rStyle w:val="Hyperlink"/>
                <w:i/>
                <w:noProof/>
              </w:rPr>
              <w:t>READING REFLECTION - Notes</w:t>
            </w:r>
            <w:r w:rsidR="00B47DF5">
              <w:rPr>
                <w:noProof/>
                <w:webHidden/>
              </w:rPr>
              <w:tab/>
            </w:r>
            <w:r w:rsidR="00B47DF5">
              <w:rPr>
                <w:noProof/>
                <w:webHidden/>
              </w:rPr>
              <w:fldChar w:fldCharType="begin"/>
            </w:r>
            <w:r w:rsidR="00B47DF5">
              <w:rPr>
                <w:noProof/>
                <w:webHidden/>
              </w:rPr>
              <w:instrText xml:space="preserve"> PAGEREF _Toc16241525 \h </w:instrText>
            </w:r>
            <w:r w:rsidR="00B47DF5">
              <w:rPr>
                <w:noProof/>
                <w:webHidden/>
              </w:rPr>
            </w:r>
            <w:r w:rsidR="00B47DF5">
              <w:rPr>
                <w:noProof/>
                <w:webHidden/>
              </w:rPr>
              <w:fldChar w:fldCharType="separate"/>
            </w:r>
            <w:r w:rsidR="00B47DF5">
              <w:rPr>
                <w:noProof/>
                <w:webHidden/>
              </w:rPr>
              <w:t>9</w:t>
            </w:r>
            <w:r w:rsidR="00B47DF5">
              <w:rPr>
                <w:noProof/>
                <w:webHidden/>
              </w:rPr>
              <w:fldChar w:fldCharType="end"/>
            </w:r>
          </w:hyperlink>
        </w:p>
        <w:p w14:paraId="1F7F9E9F" w14:textId="15F524B1"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6" w:history="1">
            <w:r w:rsidR="00B47DF5" w:rsidRPr="00B8588C">
              <w:rPr>
                <w:rStyle w:val="Hyperlink"/>
                <w:i/>
                <w:noProof/>
              </w:rPr>
              <w:t>TECHNOLOGY PROJECT</w:t>
            </w:r>
            <w:r w:rsidR="00B47DF5">
              <w:rPr>
                <w:noProof/>
                <w:webHidden/>
              </w:rPr>
              <w:tab/>
            </w:r>
            <w:r w:rsidR="00B47DF5">
              <w:rPr>
                <w:noProof/>
                <w:webHidden/>
              </w:rPr>
              <w:fldChar w:fldCharType="begin"/>
            </w:r>
            <w:r w:rsidR="00B47DF5">
              <w:rPr>
                <w:noProof/>
                <w:webHidden/>
              </w:rPr>
              <w:instrText xml:space="preserve"> PAGEREF _Toc16241526 \h </w:instrText>
            </w:r>
            <w:r w:rsidR="00B47DF5">
              <w:rPr>
                <w:noProof/>
                <w:webHidden/>
              </w:rPr>
            </w:r>
            <w:r w:rsidR="00B47DF5">
              <w:rPr>
                <w:noProof/>
                <w:webHidden/>
              </w:rPr>
              <w:fldChar w:fldCharType="separate"/>
            </w:r>
            <w:r w:rsidR="00B47DF5">
              <w:rPr>
                <w:noProof/>
                <w:webHidden/>
              </w:rPr>
              <w:t>9</w:t>
            </w:r>
            <w:r w:rsidR="00B47DF5">
              <w:rPr>
                <w:noProof/>
                <w:webHidden/>
              </w:rPr>
              <w:fldChar w:fldCharType="end"/>
            </w:r>
          </w:hyperlink>
        </w:p>
        <w:p w14:paraId="7DF50A4E" w14:textId="3490F4BF"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7" w:history="1">
            <w:r w:rsidR="00B47DF5" w:rsidRPr="00B8588C">
              <w:rPr>
                <w:rStyle w:val="Hyperlink"/>
                <w:i/>
                <w:noProof/>
              </w:rPr>
              <w:t>LITERACY CENTER PRESENTATION</w:t>
            </w:r>
            <w:r w:rsidR="00B47DF5">
              <w:rPr>
                <w:noProof/>
                <w:webHidden/>
              </w:rPr>
              <w:tab/>
            </w:r>
            <w:r w:rsidR="00B47DF5">
              <w:rPr>
                <w:noProof/>
                <w:webHidden/>
              </w:rPr>
              <w:fldChar w:fldCharType="begin"/>
            </w:r>
            <w:r w:rsidR="00B47DF5">
              <w:rPr>
                <w:noProof/>
                <w:webHidden/>
              </w:rPr>
              <w:instrText xml:space="preserve"> PAGEREF _Toc16241527 \h </w:instrText>
            </w:r>
            <w:r w:rsidR="00B47DF5">
              <w:rPr>
                <w:noProof/>
                <w:webHidden/>
              </w:rPr>
            </w:r>
            <w:r w:rsidR="00B47DF5">
              <w:rPr>
                <w:noProof/>
                <w:webHidden/>
              </w:rPr>
              <w:fldChar w:fldCharType="separate"/>
            </w:r>
            <w:r w:rsidR="00B47DF5">
              <w:rPr>
                <w:noProof/>
                <w:webHidden/>
              </w:rPr>
              <w:t>9</w:t>
            </w:r>
            <w:r w:rsidR="00B47DF5">
              <w:rPr>
                <w:noProof/>
                <w:webHidden/>
              </w:rPr>
              <w:fldChar w:fldCharType="end"/>
            </w:r>
          </w:hyperlink>
        </w:p>
        <w:p w14:paraId="3C995CA7" w14:textId="06F54F84"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8" w:history="1">
            <w:r w:rsidR="00B47DF5" w:rsidRPr="00B8588C">
              <w:rPr>
                <w:rStyle w:val="Hyperlink"/>
                <w:noProof/>
              </w:rPr>
              <w:t>GRADING STANDARDS</w:t>
            </w:r>
            <w:r w:rsidR="00B47DF5">
              <w:rPr>
                <w:noProof/>
                <w:webHidden/>
              </w:rPr>
              <w:tab/>
            </w:r>
            <w:r w:rsidR="00B47DF5">
              <w:rPr>
                <w:noProof/>
                <w:webHidden/>
              </w:rPr>
              <w:fldChar w:fldCharType="begin"/>
            </w:r>
            <w:r w:rsidR="00B47DF5">
              <w:rPr>
                <w:noProof/>
                <w:webHidden/>
              </w:rPr>
              <w:instrText xml:space="preserve"> PAGEREF _Toc16241528 \h </w:instrText>
            </w:r>
            <w:r w:rsidR="00B47DF5">
              <w:rPr>
                <w:noProof/>
                <w:webHidden/>
              </w:rPr>
            </w:r>
            <w:r w:rsidR="00B47DF5">
              <w:rPr>
                <w:noProof/>
                <w:webHidden/>
              </w:rPr>
              <w:fldChar w:fldCharType="separate"/>
            </w:r>
            <w:r w:rsidR="00B47DF5">
              <w:rPr>
                <w:noProof/>
                <w:webHidden/>
              </w:rPr>
              <w:t>9</w:t>
            </w:r>
            <w:r w:rsidR="00B47DF5">
              <w:rPr>
                <w:noProof/>
                <w:webHidden/>
              </w:rPr>
              <w:fldChar w:fldCharType="end"/>
            </w:r>
          </w:hyperlink>
        </w:p>
        <w:p w14:paraId="6284587E" w14:textId="54DB3C6B"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29" w:history="1">
            <w:r w:rsidR="00B47DF5" w:rsidRPr="00B8588C">
              <w:rPr>
                <w:rStyle w:val="Hyperlink"/>
                <w:noProof/>
              </w:rPr>
              <w:t>Final Exam Statement</w:t>
            </w:r>
            <w:r w:rsidR="00B47DF5">
              <w:rPr>
                <w:noProof/>
                <w:webHidden/>
              </w:rPr>
              <w:tab/>
            </w:r>
            <w:r w:rsidR="00B47DF5">
              <w:rPr>
                <w:noProof/>
                <w:webHidden/>
              </w:rPr>
              <w:fldChar w:fldCharType="begin"/>
            </w:r>
            <w:r w:rsidR="00B47DF5">
              <w:rPr>
                <w:noProof/>
                <w:webHidden/>
              </w:rPr>
              <w:instrText xml:space="preserve"> PAGEREF _Toc16241529 \h </w:instrText>
            </w:r>
            <w:r w:rsidR="00B47DF5">
              <w:rPr>
                <w:noProof/>
                <w:webHidden/>
              </w:rPr>
            </w:r>
            <w:r w:rsidR="00B47DF5">
              <w:rPr>
                <w:noProof/>
                <w:webHidden/>
              </w:rPr>
              <w:fldChar w:fldCharType="separate"/>
            </w:r>
            <w:r w:rsidR="00B47DF5">
              <w:rPr>
                <w:noProof/>
                <w:webHidden/>
              </w:rPr>
              <w:t>10</w:t>
            </w:r>
            <w:r w:rsidR="00B47DF5">
              <w:rPr>
                <w:noProof/>
                <w:webHidden/>
              </w:rPr>
              <w:fldChar w:fldCharType="end"/>
            </w:r>
          </w:hyperlink>
        </w:p>
        <w:p w14:paraId="0A43D436" w14:textId="37FCEBB1"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0" w:history="1">
            <w:r w:rsidR="00B47DF5" w:rsidRPr="00B8588C">
              <w:rPr>
                <w:rStyle w:val="Hyperlink"/>
                <w:noProof/>
              </w:rPr>
              <w:t>School of Education/Course Attendance Policy</w:t>
            </w:r>
            <w:r w:rsidR="00B47DF5">
              <w:rPr>
                <w:noProof/>
                <w:webHidden/>
              </w:rPr>
              <w:tab/>
            </w:r>
            <w:r w:rsidR="00B47DF5">
              <w:rPr>
                <w:noProof/>
                <w:webHidden/>
              </w:rPr>
              <w:fldChar w:fldCharType="begin"/>
            </w:r>
            <w:r w:rsidR="00B47DF5">
              <w:rPr>
                <w:noProof/>
                <w:webHidden/>
              </w:rPr>
              <w:instrText xml:space="preserve"> PAGEREF _Toc16241530 \h </w:instrText>
            </w:r>
            <w:r w:rsidR="00B47DF5">
              <w:rPr>
                <w:noProof/>
                <w:webHidden/>
              </w:rPr>
            </w:r>
            <w:r w:rsidR="00B47DF5">
              <w:rPr>
                <w:noProof/>
                <w:webHidden/>
              </w:rPr>
              <w:fldChar w:fldCharType="separate"/>
            </w:r>
            <w:r w:rsidR="00B47DF5">
              <w:rPr>
                <w:noProof/>
                <w:webHidden/>
              </w:rPr>
              <w:t>10</w:t>
            </w:r>
            <w:r w:rsidR="00B47DF5">
              <w:rPr>
                <w:noProof/>
                <w:webHidden/>
              </w:rPr>
              <w:fldChar w:fldCharType="end"/>
            </w:r>
          </w:hyperlink>
        </w:p>
        <w:p w14:paraId="6730C773" w14:textId="4CFC60C0" w:rsidR="00B47DF5" w:rsidRDefault="00E00E5E">
          <w:pPr>
            <w:pStyle w:val="TOC1"/>
            <w:tabs>
              <w:tab w:val="right" w:leader="dot" w:pos="9638"/>
            </w:tabs>
            <w:rPr>
              <w:rFonts w:eastAsiaTheme="minorEastAsia" w:cstheme="minorBidi"/>
              <w:b w:val="0"/>
              <w:bCs w:val="0"/>
              <w:noProof/>
              <w:color w:val="auto"/>
              <w:lang w:eastAsia="zh-CN"/>
            </w:rPr>
          </w:pPr>
          <w:hyperlink w:anchor="_Toc16241531" w:history="1">
            <w:r w:rsidR="00B47DF5" w:rsidRPr="00B8588C">
              <w:rPr>
                <w:rStyle w:val="Hyperlink"/>
                <w:noProof/>
              </w:rPr>
              <w:t>GENERAL CONSIDERATIONS</w:t>
            </w:r>
            <w:r w:rsidR="00B47DF5">
              <w:rPr>
                <w:noProof/>
                <w:webHidden/>
              </w:rPr>
              <w:tab/>
            </w:r>
            <w:r w:rsidR="00B47DF5">
              <w:rPr>
                <w:noProof/>
                <w:webHidden/>
              </w:rPr>
              <w:fldChar w:fldCharType="begin"/>
            </w:r>
            <w:r w:rsidR="00B47DF5">
              <w:rPr>
                <w:noProof/>
                <w:webHidden/>
              </w:rPr>
              <w:instrText xml:space="preserve"> PAGEREF _Toc16241531 \h </w:instrText>
            </w:r>
            <w:r w:rsidR="00B47DF5">
              <w:rPr>
                <w:noProof/>
                <w:webHidden/>
              </w:rPr>
            </w:r>
            <w:r w:rsidR="00B47DF5">
              <w:rPr>
                <w:noProof/>
                <w:webHidden/>
              </w:rPr>
              <w:fldChar w:fldCharType="separate"/>
            </w:r>
            <w:r w:rsidR="00B47DF5">
              <w:rPr>
                <w:noProof/>
                <w:webHidden/>
              </w:rPr>
              <w:t>10</w:t>
            </w:r>
            <w:r w:rsidR="00B47DF5">
              <w:rPr>
                <w:noProof/>
                <w:webHidden/>
              </w:rPr>
              <w:fldChar w:fldCharType="end"/>
            </w:r>
          </w:hyperlink>
        </w:p>
        <w:p w14:paraId="55606A95" w14:textId="736CDFFE"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2" w:history="1">
            <w:r w:rsidR="00B47DF5" w:rsidRPr="00B8588C">
              <w:rPr>
                <w:rStyle w:val="Hyperlink"/>
                <w:noProof/>
              </w:rPr>
              <w:t>CSUSM Academic Honesty Policy</w:t>
            </w:r>
            <w:r w:rsidR="00B47DF5">
              <w:rPr>
                <w:noProof/>
                <w:webHidden/>
              </w:rPr>
              <w:tab/>
            </w:r>
            <w:r w:rsidR="00B47DF5">
              <w:rPr>
                <w:noProof/>
                <w:webHidden/>
              </w:rPr>
              <w:fldChar w:fldCharType="begin"/>
            </w:r>
            <w:r w:rsidR="00B47DF5">
              <w:rPr>
                <w:noProof/>
                <w:webHidden/>
              </w:rPr>
              <w:instrText xml:space="preserve"> PAGEREF _Toc16241532 \h </w:instrText>
            </w:r>
            <w:r w:rsidR="00B47DF5">
              <w:rPr>
                <w:noProof/>
                <w:webHidden/>
              </w:rPr>
            </w:r>
            <w:r w:rsidR="00B47DF5">
              <w:rPr>
                <w:noProof/>
                <w:webHidden/>
              </w:rPr>
              <w:fldChar w:fldCharType="separate"/>
            </w:r>
            <w:r w:rsidR="00B47DF5">
              <w:rPr>
                <w:noProof/>
                <w:webHidden/>
              </w:rPr>
              <w:t>10</w:t>
            </w:r>
            <w:r w:rsidR="00B47DF5">
              <w:rPr>
                <w:noProof/>
                <w:webHidden/>
              </w:rPr>
              <w:fldChar w:fldCharType="end"/>
            </w:r>
          </w:hyperlink>
        </w:p>
        <w:p w14:paraId="6EE5ADDE" w14:textId="28390541"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3" w:history="1">
            <w:r w:rsidR="00B47DF5" w:rsidRPr="00B8588C">
              <w:rPr>
                <w:rStyle w:val="Hyperlink"/>
                <w:noProof/>
              </w:rPr>
              <w:t>Plagiarism</w:t>
            </w:r>
            <w:r w:rsidR="00B47DF5">
              <w:rPr>
                <w:noProof/>
                <w:webHidden/>
              </w:rPr>
              <w:tab/>
            </w:r>
            <w:r w:rsidR="00B47DF5">
              <w:rPr>
                <w:noProof/>
                <w:webHidden/>
              </w:rPr>
              <w:fldChar w:fldCharType="begin"/>
            </w:r>
            <w:r w:rsidR="00B47DF5">
              <w:rPr>
                <w:noProof/>
                <w:webHidden/>
              </w:rPr>
              <w:instrText xml:space="preserve"> PAGEREF _Toc16241533 \h </w:instrText>
            </w:r>
            <w:r w:rsidR="00B47DF5">
              <w:rPr>
                <w:noProof/>
                <w:webHidden/>
              </w:rPr>
            </w:r>
            <w:r w:rsidR="00B47DF5">
              <w:rPr>
                <w:noProof/>
                <w:webHidden/>
              </w:rPr>
              <w:fldChar w:fldCharType="separate"/>
            </w:r>
            <w:r w:rsidR="00B47DF5">
              <w:rPr>
                <w:noProof/>
                <w:webHidden/>
              </w:rPr>
              <w:t>11</w:t>
            </w:r>
            <w:r w:rsidR="00B47DF5">
              <w:rPr>
                <w:noProof/>
                <w:webHidden/>
              </w:rPr>
              <w:fldChar w:fldCharType="end"/>
            </w:r>
          </w:hyperlink>
        </w:p>
        <w:p w14:paraId="7C4C1262" w14:textId="20307D7C"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4" w:history="1">
            <w:r w:rsidR="00B47DF5" w:rsidRPr="00B8588C">
              <w:rPr>
                <w:rStyle w:val="Hyperlink"/>
                <w:noProof/>
              </w:rPr>
              <w:t>Students with Disabilities Requiring Reasonable Accommodations</w:t>
            </w:r>
            <w:r w:rsidR="00B47DF5">
              <w:rPr>
                <w:noProof/>
                <w:webHidden/>
              </w:rPr>
              <w:tab/>
            </w:r>
            <w:r w:rsidR="00B47DF5">
              <w:rPr>
                <w:noProof/>
                <w:webHidden/>
              </w:rPr>
              <w:fldChar w:fldCharType="begin"/>
            </w:r>
            <w:r w:rsidR="00B47DF5">
              <w:rPr>
                <w:noProof/>
                <w:webHidden/>
              </w:rPr>
              <w:instrText xml:space="preserve"> PAGEREF _Toc16241534 \h </w:instrText>
            </w:r>
            <w:r w:rsidR="00B47DF5">
              <w:rPr>
                <w:noProof/>
                <w:webHidden/>
              </w:rPr>
            </w:r>
            <w:r w:rsidR="00B47DF5">
              <w:rPr>
                <w:noProof/>
                <w:webHidden/>
              </w:rPr>
              <w:fldChar w:fldCharType="separate"/>
            </w:r>
            <w:r w:rsidR="00B47DF5">
              <w:rPr>
                <w:noProof/>
                <w:webHidden/>
              </w:rPr>
              <w:t>11</w:t>
            </w:r>
            <w:r w:rsidR="00B47DF5">
              <w:rPr>
                <w:noProof/>
                <w:webHidden/>
              </w:rPr>
              <w:fldChar w:fldCharType="end"/>
            </w:r>
          </w:hyperlink>
        </w:p>
        <w:p w14:paraId="0D6A39CF" w14:textId="2BDF2D8A"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5" w:history="1">
            <w:r w:rsidR="00B47DF5" w:rsidRPr="00B8588C">
              <w:rPr>
                <w:rStyle w:val="Hyperlink"/>
                <w:noProof/>
              </w:rPr>
              <w:t>Credit Hour Policy Statement</w:t>
            </w:r>
            <w:r w:rsidR="00B47DF5">
              <w:rPr>
                <w:noProof/>
                <w:webHidden/>
              </w:rPr>
              <w:tab/>
            </w:r>
            <w:r w:rsidR="00B47DF5">
              <w:rPr>
                <w:noProof/>
                <w:webHidden/>
              </w:rPr>
              <w:fldChar w:fldCharType="begin"/>
            </w:r>
            <w:r w:rsidR="00B47DF5">
              <w:rPr>
                <w:noProof/>
                <w:webHidden/>
              </w:rPr>
              <w:instrText xml:space="preserve"> PAGEREF _Toc16241535 \h </w:instrText>
            </w:r>
            <w:r w:rsidR="00B47DF5">
              <w:rPr>
                <w:noProof/>
                <w:webHidden/>
              </w:rPr>
            </w:r>
            <w:r w:rsidR="00B47DF5">
              <w:rPr>
                <w:noProof/>
                <w:webHidden/>
              </w:rPr>
              <w:fldChar w:fldCharType="separate"/>
            </w:r>
            <w:r w:rsidR="00B47DF5">
              <w:rPr>
                <w:noProof/>
                <w:webHidden/>
              </w:rPr>
              <w:t>11</w:t>
            </w:r>
            <w:r w:rsidR="00B47DF5">
              <w:rPr>
                <w:noProof/>
                <w:webHidden/>
              </w:rPr>
              <w:fldChar w:fldCharType="end"/>
            </w:r>
          </w:hyperlink>
        </w:p>
        <w:p w14:paraId="3F386595" w14:textId="74E6A1A4"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6" w:history="1">
            <w:r w:rsidR="00B47DF5" w:rsidRPr="00B8588C">
              <w:rPr>
                <w:rStyle w:val="Hyperlink"/>
                <w:noProof/>
              </w:rPr>
              <w:t>All University Writing Requirement</w:t>
            </w:r>
            <w:r w:rsidR="00B47DF5">
              <w:rPr>
                <w:noProof/>
                <w:webHidden/>
              </w:rPr>
              <w:tab/>
            </w:r>
            <w:r w:rsidR="00B47DF5">
              <w:rPr>
                <w:noProof/>
                <w:webHidden/>
              </w:rPr>
              <w:fldChar w:fldCharType="begin"/>
            </w:r>
            <w:r w:rsidR="00B47DF5">
              <w:rPr>
                <w:noProof/>
                <w:webHidden/>
              </w:rPr>
              <w:instrText xml:space="preserve"> PAGEREF _Toc16241536 \h </w:instrText>
            </w:r>
            <w:r w:rsidR="00B47DF5">
              <w:rPr>
                <w:noProof/>
                <w:webHidden/>
              </w:rPr>
            </w:r>
            <w:r w:rsidR="00B47DF5">
              <w:rPr>
                <w:noProof/>
                <w:webHidden/>
              </w:rPr>
              <w:fldChar w:fldCharType="separate"/>
            </w:r>
            <w:r w:rsidR="00B47DF5">
              <w:rPr>
                <w:noProof/>
                <w:webHidden/>
              </w:rPr>
              <w:t>11</w:t>
            </w:r>
            <w:r w:rsidR="00B47DF5">
              <w:rPr>
                <w:noProof/>
                <w:webHidden/>
              </w:rPr>
              <w:fldChar w:fldCharType="end"/>
            </w:r>
          </w:hyperlink>
        </w:p>
        <w:p w14:paraId="719DE57C" w14:textId="26D22EA7" w:rsidR="00B47DF5" w:rsidRDefault="00E00E5E">
          <w:pPr>
            <w:pStyle w:val="TOC2"/>
            <w:tabs>
              <w:tab w:val="right" w:leader="dot" w:pos="9638"/>
            </w:tabs>
            <w:rPr>
              <w:rFonts w:eastAsiaTheme="minorEastAsia" w:cstheme="minorBidi"/>
              <w:b w:val="0"/>
              <w:bCs w:val="0"/>
              <w:noProof/>
              <w:color w:val="auto"/>
              <w:sz w:val="24"/>
              <w:szCs w:val="24"/>
              <w:lang w:eastAsia="zh-CN"/>
            </w:rPr>
          </w:pPr>
          <w:hyperlink w:anchor="_Toc16241537" w:history="1">
            <w:r w:rsidR="00B47DF5" w:rsidRPr="00B8588C">
              <w:rPr>
                <w:rStyle w:val="Hyperlink"/>
                <w:noProof/>
              </w:rPr>
              <w:t>Electronic Communication Protocol</w:t>
            </w:r>
            <w:r w:rsidR="00B47DF5">
              <w:rPr>
                <w:noProof/>
                <w:webHidden/>
              </w:rPr>
              <w:tab/>
            </w:r>
            <w:r w:rsidR="00B47DF5">
              <w:rPr>
                <w:noProof/>
                <w:webHidden/>
              </w:rPr>
              <w:fldChar w:fldCharType="begin"/>
            </w:r>
            <w:r w:rsidR="00B47DF5">
              <w:rPr>
                <w:noProof/>
                <w:webHidden/>
              </w:rPr>
              <w:instrText xml:space="preserve"> PAGEREF _Toc16241537 \h </w:instrText>
            </w:r>
            <w:r w:rsidR="00B47DF5">
              <w:rPr>
                <w:noProof/>
                <w:webHidden/>
              </w:rPr>
            </w:r>
            <w:r w:rsidR="00B47DF5">
              <w:rPr>
                <w:noProof/>
                <w:webHidden/>
              </w:rPr>
              <w:fldChar w:fldCharType="separate"/>
            </w:r>
            <w:r w:rsidR="00B47DF5">
              <w:rPr>
                <w:noProof/>
                <w:webHidden/>
              </w:rPr>
              <w:t>11</w:t>
            </w:r>
            <w:r w:rsidR="00B47DF5">
              <w:rPr>
                <w:noProof/>
                <w:webHidden/>
              </w:rPr>
              <w:fldChar w:fldCharType="end"/>
            </w:r>
          </w:hyperlink>
        </w:p>
        <w:p w14:paraId="502771EB" w14:textId="6440CE5D" w:rsidR="00CC73AA" w:rsidRPr="00CC73AA" w:rsidRDefault="00CC73AA">
          <w:r w:rsidRPr="00CC73AA">
            <w:rPr>
              <w:b/>
              <w:bCs/>
              <w:noProof/>
            </w:rPr>
            <w:fldChar w:fldCharType="end"/>
          </w:r>
        </w:p>
      </w:sdtContent>
    </w:sdt>
    <w:p w14:paraId="75D62463" w14:textId="77777777" w:rsidR="007B4542" w:rsidRPr="00CC73AA" w:rsidRDefault="007B4542">
      <w:pPr>
        <w:pStyle w:val="Heading1"/>
        <w:rPr>
          <w:highlight w:val="white"/>
        </w:rPr>
      </w:pPr>
    </w:p>
    <w:p w14:paraId="333ECD9F" w14:textId="741DC836" w:rsidR="007B4542" w:rsidRPr="00CC73AA" w:rsidRDefault="00EF3515" w:rsidP="00CC73AA">
      <w:pPr>
        <w:pStyle w:val="Heading1"/>
        <w:rPr>
          <w:highlight w:val="white"/>
        </w:rPr>
      </w:pPr>
      <w:bookmarkStart w:id="1" w:name="_Toc491601199"/>
      <w:bookmarkStart w:id="2" w:name="_Toc16241508"/>
      <w:r w:rsidRPr="00CC73AA">
        <w:rPr>
          <w:highlight w:val="white"/>
        </w:rPr>
        <w:t>COURSE DESCRIPTION</w:t>
      </w:r>
      <w:bookmarkEnd w:id="1"/>
      <w:bookmarkEnd w:id="2"/>
    </w:p>
    <w:p w14:paraId="0B6316B8" w14:textId="77777777" w:rsidR="007B4542" w:rsidRPr="00CC73AA" w:rsidRDefault="00EF3515">
      <w:pPr>
        <w:rPr>
          <w:highlight w:val="white"/>
        </w:rPr>
      </w:pPr>
      <w:r w:rsidRPr="00CC73AA">
        <w:t>The primary aim of this course is for students to develop an understanding of the theory, methodology and assessment of English language arts and second language learning in integrated and inclusive elementary and middle school classrooms</w:t>
      </w:r>
      <w:r w:rsidRPr="00CC73AA">
        <w:rPr>
          <w:highlight w:val="white"/>
        </w:rPr>
        <w:t>.</w:t>
      </w:r>
    </w:p>
    <w:p w14:paraId="736B4F08" w14:textId="77777777" w:rsidR="007B4542" w:rsidRPr="00CC73AA" w:rsidRDefault="007B4542"/>
    <w:p w14:paraId="76C3DCF7" w14:textId="139C5835" w:rsidR="007B4542" w:rsidRPr="00CC73AA" w:rsidRDefault="00EF3515" w:rsidP="00CC73AA">
      <w:pPr>
        <w:pStyle w:val="Heading2"/>
        <w:rPr>
          <w:highlight w:val="white"/>
        </w:rPr>
      </w:pPr>
      <w:bookmarkStart w:id="3" w:name="_Toc491601200"/>
      <w:bookmarkStart w:id="4" w:name="_Toc16241509"/>
      <w:r w:rsidRPr="00CC73AA">
        <w:rPr>
          <w:highlight w:val="white"/>
        </w:rPr>
        <w:t>Course Prerequisites</w:t>
      </w:r>
      <w:bookmarkEnd w:id="3"/>
      <w:bookmarkEnd w:id="4"/>
      <w:r w:rsidRPr="00CC73AA">
        <w:rPr>
          <w:highlight w:val="white"/>
        </w:rPr>
        <w:t xml:space="preserve"> </w:t>
      </w:r>
    </w:p>
    <w:p w14:paraId="7D6F96F7" w14:textId="20E2F4DE" w:rsidR="00CC73AA" w:rsidRPr="005417A0" w:rsidRDefault="00EF3515" w:rsidP="005417A0">
      <w:r w:rsidRPr="00CC73AA">
        <w:rPr>
          <w:highlight w:val="white"/>
        </w:rPr>
        <w:t>Admission to the Multiple Subject Teacher Credential Program.</w:t>
      </w:r>
      <w:bookmarkStart w:id="5" w:name="_Toc491601201"/>
    </w:p>
    <w:p w14:paraId="224486A3" w14:textId="3CFF74E5" w:rsidR="007B4542" w:rsidRPr="00CC73AA" w:rsidRDefault="00EF3515" w:rsidP="00CC73AA">
      <w:pPr>
        <w:pStyle w:val="Heading2"/>
        <w:rPr>
          <w:highlight w:val="white"/>
        </w:rPr>
      </w:pPr>
      <w:bookmarkStart w:id="6" w:name="_Toc16241510"/>
      <w:r w:rsidRPr="00CC73AA">
        <w:rPr>
          <w:highlight w:val="white"/>
        </w:rPr>
        <w:lastRenderedPageBreak/>
        <w:t>Course Objectives</w:t>
      </w:r>
      <w:bookmarkEnd w:id="5"/>
      <w:bookmarkEnd w:id="6"/>
    </w:p>
    <w:p w14:paraId="39EDD1EA" w14:textId="77777777" w:rsidR="007B4542" w:rsidRPr="00CC73AA" w:rsidRDefault="00EF3515">
      <w:r w:rsidRPr="00CC73AA">
        <w:t>Teacher Candidates will develop as literacy educator professionals who:</w:t>
      </w:r>
    </w:p>
    <w:p w14:paraId="739AC869" w14:textId="77777777" w:rsidR="007B4542" w:rsidRPr="00CC73AA" w:rsidRDefault="00EF3515">
      <w:pPr>
        <w:rPr>
          <w:highlight w:val="white"/>
        </w:rPr>
      </w:pPr>
      <w:r w:rsidRPr="00CC73AA">
        <w:rPr>
          <w:highlight w:val="yellow"/>
        </w:rPr>
        <w:t xml:space="preserve"> </w:t>
      </w:r>
    </w:p>
    <w:p w14:paraId="14074C26" w14:textId="77777777" w:rsidR="007B4542" w:rsidRPr="00CC73AA" w:rsidRDefault="00EF3515">
      <w:pPr>
        <w:numPr>
          <w:ilvl w:val="0"/>
          <w:numId w:val="5"/>
        </w:numPr>
      </w:pPr>
      <w:r w:rsidRPr="00CC73AA">
        <w:t>Gain an understanding of how a first and second language is acquired.</w:t>
      </w:r>
    </w:p>
    <w:p w14:paraId="770105C6" w14:textId="77777777" w:rsidR="007B4542" w:rsidRPr="00CC73AA" w:rsidRDefault="00EF3515">
      <w:pPr>
        <w:numPr>
          <w:ilvl w:val="0"/>
          <w:numId w:val="5"/>
        </w:numPr>
      </w:pPr>
      <w:r w:rsidRPr="00CC73AA">
        <w:t xml:space="preserve">Gain an understanding of the reading process and its relationship to thought, language and learning </w:t>
      </w:r>
    </w:p>
    <w:p w14:paraId="7D477111" w14:textId="77777777" w:rsidR="007B4542" w:rsidRPr="00CC73AA" w:rsidRDefault="00EF3515">
      <w:pPr>
        <w:numPr>
          <w:ilvl w:val="0"/>
          <w:numId w:val="5"/>
        </w:numPr>
      </w:pPr>
      <w:r w:rsidRPr="00CC73AA">
        <w:t>Become familiar with how to deliver a comprehensive program aligned with California's ELA/ELD standards.</w:t>
      </w:r>
    </w:p>
    <w:p w14:paraId="38C987FF" w14:textId="557814AD" w:rsidR="007B4542" w:rsidRPr="00CC73AA" w:rsidRDefault="00436CD9">
      <w:pPr>
        <w:numPr>
          <w:ilvl w:val="0"/>
          <w:numId w:val="5"/>
        </w:numPr>
      </w:pPr>
      <w:r>
        <w:t xml:space="preserve">Demonstrate the ability to use </w:t>
      </w:r>
      <w:r w:rsidR="00EF3515" w:rsidRPr="00CC73AA">
        <w:t>multiple measures of assessments to determine students’ progress towards state adopted content standards.</w:t>
      </w:r>
    </w:p>
    <w:p w14:paraId="26730DFE" w14:textId="77777777" w:rsidR="007B4542" w:rsidRPr="00CC73AA" w:rsidRDefault="00EF3515">
      <w:pPr>
        <w:numPr>
          <w:ilvl w:val="0"/>
          <w:numId w:val="5"/>
        </w:numPr>
      </w:pPr>
      <w:r w:rsidRPr="00CC73AA">
        <w:t>Demonstrate knowledge of components of effective instructional delivery of literacy.</w:t>
      </w:r>
    </w:p>
    <w:p w14:paraId="26EC8046" w14:textId="77777777" w:rsidR="007B4542" w:rsidRPr="00CC73AA" w:rsidRDefault="00EF3515">
      <w:pPr>
        <w:numPr>
          <w:ilvl w:val="0"/>
          <w:numId w:val="5"/>
        </w:numPr>
      </w:pPr>
      <w:r w:rsidRPr="00CC73AA">
        <w:t>Be able to analyze and interpret results of children’s literacy behaviors to plan effective and differentiated instruction and interventions.</w:t>
      </w:r>
    </w:p>
    <w:p w14:paraId="5A01BD58" w14:textId="77777777" w:rsidR="007B4542" w:rsidRPr="00CC73AA" w:rsidRDefault="00EF3515">
      <w:pPr>
        <w:numPr>
          <w:ilvl w:val="0"/>
          <w:numId w:val="5"/>
        </w:numPr>
      </w:pPr>
      <w:r w:rsidRPr="00CC73AA">
        <w:t xml:space="preserve">Develop the ability to select appropriate materials and instructional strategies to meet the individual needs of students. </w:t>
      </w:r>
    </w:p>
    <w:p w14:paraId="0FC9B07D" w14:textId="77777777" w:rsidR="007B4542" w:rsidRPr="00CC73AA" w:rsidRDefault="00EF3515">
      <w:pPr>
        <w:numPr>
          <w:ilvl w:val="0"/>
          <w:numId w:val="5"/>
        </w:numPr>
      </w:pPr>
      <w:r w:rsidRPr="00CC73AA">
        <w:t>To appreciate the need and value of integrating literacy into all curricular areas.</w:t>
      </w:r>
    </w:p>
    <w:p w14:paraId="478464E1" w14:textId="77777777" w:rsidR="007B4542" w:rsidRPr="00CC73AA" w:rsidRDefault="00EF3515">
      <w:pPr>
        <w:numPr>
          <w:ilvl w:val="0"/>
          <w:numId w:val="5"/>
        </w:numPr>
      </w:pPr>
      <w:r w:rsidRPr="00CC73AA">
        <w:t>Learn how to organize the classroom and instruction for differentiated literacy instruction and intervention for teaching different reading and writing to the</w:t>
      </w:r>
      <w:r w:rsidRPr="00CC73AA">
        <w:rPr>
          <w:i/>
        </w:rPr>
        <w:t xml:space="preserve"> </w:t>
      </w:r>
      <w:r w:rsidRPr="00CC73AA">
        <w:t>wide range of learners to provide Universal Access.</w:t>
      </w:r>
    </w:p>
    <w:p w14:paraId="3D1EF1CB" w14:textId="77777777" w:rsidR="007B4542" w:rsidRPr="00CC73AA" w:rsidRDefault="00EF3515">
      <w:pPr>
        <w:numPr>
          <w:ilvl w:val="0"/>
          <w:numId w:val="5"/>
        </w:numPr>
      </w:pPr>
      <w:r w:rsidRPr="00CC73AA">
        <w:t>Demonstrate a respect for each student, his/her abilities and background and the student’s right to instruction that meets his/her individual needs.</w:t>
      </w:r>
    </w:p>
    <w:p w14:paraId="672EBB5B" w14:textId="77777777" w:rsidR="007B4542" w:rsidRPr="00CC73AA" w:rsidRDefault="007B4542"/>
    <w:p w14:paraId="06D67E42" w14:textId="4EC547B9" w:rsidR="007B4542" w:rsidRPr="00CC73AA" w:rsidRDefault="00EF3515" w:rsidP="00CC73AA">
      <w:pPr>
        <w:pStyle w:val="Heading1"/>
        <w:rPr>
          <w:highlight w:val="white"/>
        </w:rPr>
      </w:pPr>
      <w:bookmarkStart w:id="7" w:name="_Toc491601202"/>
      <w:bookmarkStart w:id="8" w:name="_Toc16241511"/>
      <w:r w:rsidRPr="00CC73AA">
        <w:rPr>
          <w:highlight w:val="white"/>
        </w:rPr>
        <w:t>REQUIRED TEXTS, MATERIALS AND/OR ACCOUNTS</w:t>
      </w:r>
      <w:bookmarkEnd w:id="7"/>
      <w:bookmarkEnd w:id="8"/>
    </w:p>
    <w:p w14:paraId="6DB6688A" w14:textId="77777777" w:rsidR="007B4542" w:rsidRPr="00CC73AA" w:rsidRDefault="007B4542"/>
    <w:p w14:paraId="09D569AD" w14:textId="60930FFA" w:rsidR="007B4542" w:rsidRPr="00CC73AA" w:rsidRDefault="00EF3515" w:rsidP="00CC73AA">
      <w:pPr>
        <w:pStyle w:val="Heading2"/>
        <w:rPr>
          <w:highlight w:val="white"/>
        </w:rPr>
      </w:pPr>
      <w:bookmarkStart w:id="9" w:name="_Toc491601203"/>
      <w:bookmarkStart w:id="10" w:name="_Toc16241512"/>
      <w:r w:rsidRPr="00CC73AA">
        <w:rPr>
          <w:highlight w:val="white"/>
        </w:rPr>
        <w:t>Required Texts</w:t>
      </w:r>
      <w:bookmarkEnd w:id="9"/>
      <w:bookmarkEnd w:id="10"/>
    </w:p>
    <w:p w14:paraId="04FAF5F5" w14:textId="77777777" w:rsidR="005417A0" w:rsidRPr="00D4797C" w:rsidRDefault="00023DD1" w:rsidP="005417A0">
      <w:pPr>
        <w:rPr>
          <w:rFonts w:eastAsia="Times New Roman"/>
          <w:color w:val="111111"/>
        </w:rPr>
      </w:pPr>
      <w:r w:rsidRPr="00CC73AA">
        <w:t xml:space="preserve">Bear, et al., (2016). Words Their Way: Word study for phonics, vocabulary, and spelling instruction </w:t>
      </w:r>
      <w:r w:rsidRPr="00CC73AA">
        <w:rPr>
          <w:b/>
        </w:rPr>
        <w:t>6</w:t>
      </w:r>
      <w:r w:rsidRPr="00CC73AA">
        <w:rPr>
          <w:b/>
          <w:vertAlign w:val="superscript"/>
        </w:rPr>
        <w:t>th</w:t>
      </w:r>
      <w:r w:rsidRPr="00CC73AA">
        <w:rPr>
          <w:b/>
        </w:rPr>
        <w:t xml:space="preserve"> Edition</w:t>
      </w:r>
      <w:r w:rsidRPr="00CC73AA">
        <w:t>.  Pearson.</w:t>
      </w:r>
      <w:r w:rsidR="005417A0">
        <w:t xml:space="preserve"> </w:t>
      </w:r>
      <w:r w:rsidR="005417A0" w:rsidRPr="00D4797C">
        <w:rPr>
          <w:rFonts w:eastAsia="Times New Roman"/>
          <w:color w:val="111111"/>
        </w:rPr>
        <w:t>ISBN-13: 978-0133996333</w:t>
      </w:r>
    </w:p>
    <w:p w14:paraId="00F66634" w14:textId="2ABA61B4" w:rsidR="00023DD1" w:rsidRPr="00CC73AA" w:rsidRDefault="00023DD1" w:rsidP="00891F27"/>
    <w:p w14:paraId="4933DCD5" w14:textId="2456531E" w:rsidR="00891F27" w:rsidRPr="00CC73AA" w:rsidRDefault="00891F27" w:rsidP="00891F27">
      <w:r w:rsidRPr="00CC73AA">
        <w:t xml:space="preserve">Cooper, et. al., (2018).  Literacy Helping Students Construct Meaning. </w:t>
      </w:r>
      <w:r w:rsidRPr="00CC73AA">
        <w:rPr>
          <w:b/>
        </w:rPr>
        <w:t>10</w:t>
      </w:r>
      <w:r w:rsidRPr="00CC73AA">
        <w:rPr>
          <w:b/>
          <w:vertAlign w:val="superscript"/>
        </w:rPr>
        <w:t>th</w:t>
      </w:r>
      <w:r w:rsidRPr="00CC73AA">
        <w:rPr>
          <w:b/>
        </w:rPr>
        <w:t xml:space="preserve"> Edition</w:t>
      </w:r>
      <w:r w:rsidRPr="00CC73AA">
        <w:t xml:space="preserve">. Cengage. Boston: MA. </w:t>
      </w:r>
    </w:p>
    <w:p w14:paraId="65ABBCAE" w14:textId="77777777" w:rsidR="00891F27" w:rsidRPr="00CC73AA" w:rsidRDefault="00891F27" w:rsidP="00891F27">
      <w:pPr>
        <w:rPr>
          <w:rFonts w:eastAsia="Times New Roman"/>
          <w:color w:val="111111"/>
        </w:rPr>
      </w:pPr>
      <w:r w:rsidRPr="00CC73AA">
        <w:rPr>
          <w:rFonts w:eastAsia="Times New Roman"/>
          <w:color w:val="111111"/>
        </w:rPr>
        <w:t>ISBN-13: 978-1305960602</w:t>
      </w:r>
    </w:p>
    <w:p w14:paraId="5115B7AA" w14:textId="77777777" w:rsidR="00891F27" w:rsidRPr="00CC73AA" w:rsidRDefault="00891F27"/>
    <w:p w14:paraId="6A7BE387" w14:textId="77777777" w:rsidR="005417A0" w:rsidRDefault="00023DD1" w:rsidP="005417A0">
      <w:r w:rsidRPr="00CC73AA">
        <w:t>Cunningham, P. (2017).  Phonics They Use:  Words for Reading and Writing (7</w:t>
      </w:r>
      <w:r w:rsidRPr="00CC73AA">
        <w:rPr>
          <w:vertAlign w:val="superscript"/>
        </w:rPr>
        <w:t>th</w:t>
      </w:r>
      <w:r w:rsidRPr="00CC73AA">
        <w:t xml:space="preserve"> Edition). Pearson.</w:t>
      </w:r>
      <w:r w:rsidR="005417A0">
        <w:t xml:space="preserve"> </w:t>
      </w:r>
    </w:p>
    <w:p w14:paraId="3BC38A94" w14:textId="57A83165" w:rsidR="005417A0" w:rsidRPr="00777EBB" w:rsidRDefault="005417A0" w:rsidP="005417A0">
      <w:pPr>
        <w:rPr>
          <w:rFonts w:eastAsia="Times New Roman"/>
          <w:color w:val="111111"/>
        </w:rPr>
      </w:pPr>
      <w:r w:rsidRPr="00D4797C">
        <w:rPr>
          <w:rFonts w:eastAsia="Times New Roman"/>
          <w:color w:val="111111"/>
        </w:rPr>
        <w:t>ISBN-13: 978-0134255187</w:t>
      </w:r>
    </w:p>
    <w:p w14:paraId="527FCC9E" w14:textId="2DD4AB34" w:rsidR="007B4542" w:rsidRPr="00CC73AA" w:rsidRDefault="007B4542"/>
    <w:p w14:paraId="78A0BB4A" w14:textId="6827C8D9" w:rsidR="00023DD1" w:rsidRPr="00CC73AA" w:rsidRDefault="00023DD1">
      <w:r w:rsidRPr="00CC73AA">
        <w:t>Reading A to Z Subscription – Details will be provided in class</w:t>
      </w:r>
    </w:p>
    <w:p w14:paraId="2AD23F54" w14:textId="1EBF60B8" w:rsidR="007B4542" w:rsidRPr="00CC73AA" w:rsidRDefault="007B4542">
      <w:pPr>
        <w:rPr>
          <w:highlight w:val="white"/>
        </w:rPr>
      </w:pPr>
    </w:p>
    <w:p w14:paraId="4827471F" w14:textId="4DE7D828" w:rsidR="00023DD1" w:rsidRPr="00CC73AA" w:rsidRDefault="00023DD1">
      <w:pPr>
        <w:rPr>
          <w:highlight w:val="white"/>
        </w:rPr>
      </w:pPr>
      <w:r w:rsidRPr="00CC73AA">
        <w:rPr>
          <w:highlight w:val="white"/>
        </w:rPr>
        <w:t>____________________</w:t>
      </w:r>
      <w:r w:rsidR="005417A0">
        <w:rPr>
          <w:highlight w:val="white"/>
        </w:rPr>
        <w:t>____________</w:t>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Pr="00CC73AA">
        <w:rPr>
          <w:highlight w:val="white"/>
        </w:rPr>
        <w:t>____________________________</w:t>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r>
      <w:r w:rsidR="005417A0">
        <w:rPr>
          <w:highlight w:val="white"/>
        </w:rPr>
        <w:softHyphen/>
        <w:t xml:space="preserve">    </w:t>
      </w:r>
    </w:p>
    <w:p w14:paraId="72FEB79B" w14:textId="77777777" w:rsidR="00023DD1" w:rsidRPr="00CC73AA" w:rsidRDefault="00023DD1" w:rsidP="00023DD1">
      <w:pPr>
        <w:rPr>
          <w:b/>
          <w:i/>
          <w:highlight w:val="white"/>
        </w:rPr>
      </w:pPr>
      <w:r w:rsidRPr="00CC73AA">
        <w:rPr>
          <w:b/>
          <w:i/>
          <w:highlight w:val="white"/>
        </w:rPr>
        <w:t>The following readings will be made available on Cougar Courses</w:t>
      </w:r>
    </w:p>
    <w:p w14:paraId="65181E22" w14:textId="77777777" w:rsidR="00023DD1" w:rsidRPr="00CC73AA" w:rsidRDefault="00023DD1">
      <w:pPr>
        <w:rPr>
          <w:highlight w:val="white"/>
        </w:rPr>
      </w:pPr>
    </w:p>
    <w:p w14:paraId="5ED450E1" w14:textId="77777777" w:rsidR="007B4542" w:rsidRPr="00CC73AA" w:rsidRDefault="00EF3515">
      <w:pPr>
        <w:rPr>
          <w:highlight w:val="white"/>
        </w:rPr>
      </w:pPr>
      <w:r w:rsidRPr="00CC73AA">
        <w:rPr>
          <w:highlight w:val="white"/>
        </w:rPr>
        <w:t xml:space="preserve">RICA content specifications (2009) _ available on cougar course </w:t>
      </w:r>
    </w:p>
    <w:p w14:paraId="122FC000" w14:textId="77777777" w:rsidR="007B4542" w:rsidRPr="00CC73AA" w:rsidRDefault="00EF3515">
      <w:pPr>
        <w:rPr>
          <w:highlight w:val="white"/>
        </w:rPr>
      </w:pPr>
      <w:r w:rsidRPr="00CC73AA">
        <w:rPr>
          <w:highlight w:val="white"/>
        </w:rPr>
        <w:t xml:space="preserve">http://www.ctcexams.nesinc.com/about_RICA.asp </w:t>
      </w:r>
    </w:p>
    <w:p w14:paraId="4CE587EE" w14:textId="77777777" w:rsidR="007B4542" w:rsidRPr="00CC73AA" w:rsidRDefault="00EF3515">
      <w:pPr>
        <w:rPr>
          <w:highlight w:val="white"/>
        </w:rPr>
      </w:pPr>
      <w:r w:rsidRPr="00CC73AA">
        <w:rPr>
          <w:highlight w:val="white"/>
        </w:rPr>
        <w:t xml:space="preserve"> </w:t>
      </w:r>
    </w:p>
    <w:p w14:paraId="1C9C9DB0" w14:textId="77777777" w:rsidR="007B4542" w:rsidRPr="00CC73AA" w:rsidRDefault="00EF3515">
      <w:pPr>
        <w:rPr>
          <w:highlight w:val="white"/>
        </w:rPr>
      </w:pPr>
      <w:r w:rsidRPr="00CC73AA">
        <w:rPr>
          <w:highlight w:val="white"/>
        </w:rPr>
        <w:t xml:space="preserve">CA ELA/ELD Framework (2015). _ available on cougar course </w:t>
      </w:r>
    </w:p>
    <w:p w14:paraId="3F5A35D0" w14:textId="77777777" w:rsidR="007B4542" w:rsidRPr="00CC73AA" w:rsidRDefault="00EF3515">
      <w:pPr>
        <w:rPr>
          <w:highlight w:val="white"/>
        </w:rPr>
      </w:pPr>
      <w:r w:rsidRPr="00CC73AA">
        <w:rPr>
          <w:highlight w:val="white"/>
        </w:rPr>
        <w:t xml:space="preserve">http://www.cde.ca.gov/ci/rl/cf/elaeldfrmwrksbeadopted.asp </w:t>
      </w:r>
    </w:p>
    <w:p w14:paraId="02CF5458" w14:textId="77777777" w:rsidR="007B4542" w:rsidRPr="00CC73AA" w:rsidRDefault="00EF3515">
      <w:pPr>
        <w:rPr>
          <w:highlight w:val="white"/>
        </w:rPr>
      </w:pPr>
      <w:r w:rsidRPr="00CC73AA">
        <w:rPr>
          <w:highlight w:val="white"/>
        </w:rPr>
        <w:t xml:space="preserve"> </w:t>
      </w:r>
    </w:p>
    <w:p w14:paraId="66E35708" w14:textId="77777777" w:rsidR="007B4542" w:rsidRPr="00CC73AA" w:rsidRDefault="00EF3515">
      <w:pPr>
        <w:rPr>
          <w:highlight w:val="white"/>
        </w:rPr>
      </w:pPr>
      <w:r w:rsidRPr="00CC73AA">
        <w:rPr>
          <w:highlight w:val="white"/>
        </w:rPr>
        <w:t xml:space="preserve">CA common core state standards: English language arts &amp; literacy (2013). _ available on cougar course </w:t>
      </w:r>
    </w:p>
    <w:p w14:paraId="3A8ECE69" w14:textId="77777777" w:rsidR="007B4542" w:rsidRPr="00CC73AA" w:rsidRDefault="00EF3515">
      <w:pPr>
        <w:rPr>
          <w:highlight w:val="white"/>
        </w:rPr>
      </w:pPr>
      <w:r w:rsidRPr="00CC73AA">
        <w:rPr>
          <w:highlight w:val="white"/>
        </w:rPr>
        <w:t xml:space="preserve">http://www.cde.ca.gov/be/st/ss/documents/finalelaccssstandards.pdf </w:t>
      </w:r>
    </w:p>
    <w:p w14:paraId="13917055" w14:textId="77777777" w:rsidR="007B4542" w:rsidRPr="00CC73AA" w:rsidRDefault="00EF3515">
      <w:pPr>
        <w:rPr>
          <w:highlight w:val="white"/>
        </w:rPr>
      </w:pPr>
      <w:r w:rsidRPr="00CC73AA">
        <w:rPr>
          <w:highlight w:val="white"/>
        </w:rPr>
        <w:t xml:space="preserve"> </w:t>
      </w:r>
    </w:p>
    <w:p w14:paraId="4D8F2CB8" w14:textId="77777777" w:rsidR="007B4542" w:rsidRPr="00CC73AA" w:rsidRDefault="00EF3515">
      <w:r w:rsidRPr="00CC73AA">
        <w:t xml:space="preserve">CA English language development standards (2012). _ available on cougar course </w:t>
      </w:r>
    </w:p>
    <w:p w14:paraId="08B35F65" w14:textId="77777777" w:rsidR="007B4542" w:rsidRPr="00CC73AA" w:rsidRDefault="00EF3515">
      <w:pPr>
        <w:rPr>
          <w:highlight w:val="yellow"/>
        </w:rPr>
      </w:pPr>
      <w:r w:rsidRPr="00CC73AA">
        <w:t>http://www.cde.ca.gov/sp/el/er/documents/eldstndspublication14.pdf</w:t>
      </w:r>
      <w:r w:rsidRPr="00CC73AA">
        <w:rPr>
          <w:highlight w:val="yellow"/>
        </w:rPr>
        <w:t xml:space="preserve"> </w:t>
      </w:r>
    </w:p>
    <w:p w14:paraId="5E0B1E27" w14:textId="77777777" w:rsidR="00023DD1" w:rsidRPr="00CC73AA" w:rsidRDefault="00023DD1">
      <w:pPr>
        <w:rPr>
          <w:highlight w:val="yellow"/>
        </w:rPr>
      </w:pPr>
    </w:p>
    <w:p w14:paraId="27495DB3" w14:textId="00C9EEFF" w:rsidR="00023DD1" w:rsidRPr="00CC73AA" w:rsidRDefault="00023DD1" w:rsidP="00023DD1">
      <w:pPr>
        <w:pStyle w:val="Heading2"/>
        <w:keepNext/>
      </w:pPr>
      <w:bookmarkStart w:id="11" w:name="_Toc491601204"/>
      <w:bookmarkStart w:id="12" w:name="_Toc16241513"/>
      <w:r w:rsidRPr="00CC73AA">
        <w:lastRenderedPageBreak/>
        <w:t>Recommended (Optional)</w:t>
      </w:r>
      <w:bookmarkEnd w:id="11"/>
      <w:bookmarkEnd w:id="12"/>
    </w:p>
    <w:p w14:paraId="449C61A3" w14:textId="77777777" w:rsidR="00023DD1" w:rsidRPr="00CC73AA" w:rsidRDefault="00023DD1" w:rsidP="00023DD1">
      <w:pPr>
        <w:autoSpaceDE w:val="0"/>
        <w:autoSpaceDN w:val="0"/>
        <w:adjustRightInd w:val="0"/>
        <w:ind w:left="720" w:hanging="720"/>
        <w:rPr>
          <w:b/>
        </w:rPr>
      </w:pPr>
      <w:proofErr w:type="spellStart"/>
      <w:r w:rsidRPr="00CC73AA">
        <w:t>Zarrillo</w:t>
      </w:r>
      <w:proofErr w:type="spellEnd"/>
      <w:r w:rsidRPr="00CC73AA">
        <w:t xml:space="preserve">, J. J. (2010). (3rd ed.) </w:t>
      </w:r>
      <w:r w:rsidRPr="00CC73AA">
        <w:rPr>
          <w:i/>
        </w:rPr>
        <w:t xml:space="preserve">Ready for RICA: A test preparation guide for California's Reading Instruction Competence Assessment. </w:t>
      </w:r>
      <w:r w:rsidRPr="00CC73AA">
        <w:t xml:space="preserve">Merrill Prentice Hall.  </w:t>
      </w:r>
    </w:p>
    <w:p w14:paraId="3E5A7A3D" w14:textId="77777777" w:rsidR="00023DD1" w:rsidRPr="00CC73AA" w:rsidRDefault="00023DD1" w:rsidP="00023DD1">
      <w:pPr>
        <w:autoSpaceDE w:val="0"/>
        <w:autoSpaceDN w:val="0"/>
        <w:adjustRightInd w:val="0"/>
        <w:ind w:left="720" w:hanging="720"/>
        <w:rPr>
          <w:b/>
        </w:rPr>
      </w:pPr>
      <w:r w:rsidRPr="00CC73AA">
        <w:rPr>
          <w:b/>
        </w:rPr>
        <w:t>OR</w:t>
      </w:r>
    </w:p>
    <w:p w14:paraId="30104FB3" w14:textId="77777777" w:rsidR="00023DD1" w:rsidRPr="00CC73AA" w:rsidRDefault="00023DD1" w:rsidP="00023DD1">
      <w:pPr>
        <w:autoSpaceDE w:val="0"/>
        <w:autoSpaceDN w:val="0"/>
        <w:adjustRightInd w:val="0"/>
        <w:ind w:left="720" w:hanging="720"/>
      </w:pPr>
    </w:p>
    <w:p w14:paraId="6B90A651" w14:textId="7CCE6230" w:rsidR="00023DD1" w:rsidRPr="00CC73AA" w:rsidRDefault="00023DD1" w:rsidP="00023DD1">
      <w:pPr>
        <w:rPr>
          <w:highlight w:val="yellow"/>
        </w:rPr>
      </w:pPr>
      <w:proofErr w:type="spellStart"/>
      <w:r w:rsidRPr="00CC73AA">
        <w:t>Zarrillo</w:t>
      </w:r>
      <w:proofErr w:type="spellEnd"/>
      <w:r w:rsidRPr="00CC73AA">
        <w:t xml:space="preserve">, J. J. (2017). (4th ed.) </w:t>
      </w:r>
      <w:r w:rsidRPr="00CC73AA">
        <w:rPr>
          <w:i/>
        </w:rPr>
        <w:t xml:space="preserve">Ready for RICA: A test preparation guide for California's Reading Instruction Competence Assessment. </w:t>
      </w:r>
      <w:r w:rsidRPr="00CC73AA">
        <w:t xml:space="preserve"> Pearson.</w:t>
      </w:r>
    </w:p>
    <w:p w14:paraId="645F6348" w14:textId="77777777" w:rsidR="007B4542" w:rsidRPr="00CC73AA" w:rsidRDefault="00EF3515">
      <w:pPr>
        <w:rPr>
          <w:highlight w:val="yellow"/>
        </w:rPr>
      </w:pPr>
      <w:r w:rsidRPr="00CC73AA">
        <w:rPr>
          <w:highlight w:val="yellow"/>
        </w:rPr>
        <w:t xml:space="preserve"> </w:t>
      </w:r>
    </w:p>
    <w:p w14:paraId="3A70A6D6" w14:textId="6B23E417" w:rsidR="007B4542" w:rsidRPr="00CC73AA" w:rsidRDefault="00EF3515" w:rsidP="00CC73AA">
      <w:pPr>
        <w:pStyle w:val="Heading2"/>
      </w:pPr>
      <w:bookmarkStart w:id="13" w:name="_Toc491601205"/>
      <w:bookmarkStart w:id="14" w:name="_Toc16241514"/>
      <w:r w:rsidRPr="00CC73AA">
        <w:t>Teacher Performance Assessment</w:t>
      </w:r>
      <w:bookmarkEnd w:id="13"/>
      <w:bookmarkEnd w:id="14"/>
      <w:r w:rsidRPr="00CC73AA">
        <w:t xml:space="preserve"> </w:t>
      </w:r>
    </w:p>
    <w:p w14:paraId="7218B0BD" w14:textId="77777777" w:rsidR="005417A0" w:rsidRPr="005417A0" w:rsidRDefault="005417A0" w:rsidP="005417A0">
      <w:pPr>
        <w:rPr>
          <w:color w:val="000000" w:themeColor="text1"/>
        </w:rPr>
      </w:pPr>
      <w:r w:rsidRPr="005417A0">
        <w:rPr>
          <w:color w:val="000000" w:themeColor="text1"/>
        </w:rPr>
        <w:t xml:space="preserve">Beginning July 1, 2008 all California credential candidates must successfully complete a state-approved Teacher Performance Assessment (TPA), as part of the credential program of preparation. During the 2018-19 academic year the CSUSM credential programs will use the </w:t>
      </w:r>
      <w:proofErr w:type="spellStart"/>
      <w:r w:rsidRPr="005417A0">
        <w:rPr>
          <w:color w:val="000000" w:themeColor="text1"/>
        </w:rPr>
        <w:t>CalTPA</w:t>
      </w:r>
      <w:proofErr w:type="spellEnd"/>
      <w:r w:rsidRPr="005417A0">
        <w:rPr>
          <w:color w:val="000000" w:themeColor="text1"/>
        </w:rPr>
        <w:t xml:space="preserve"> (California Teacher Performance Assessment) </w:t>
      </w:r>
    </w:p>
    <w:p w14:paraId="3841281D" w14:textId="77777777" w:rsidR="005417A0" w:rsidRPr="005417A0" w:rsidRDefault="005417A0" w:rsidP="005417A0">
      <w:pPr>
        <w:rPr>
          <w:color w:val="000000" w:themeColor="text1"/>
        </w:rPr>
      </w:pPr>
    </w:p>
    <w:p w14:paraId="36ACB847" w14:textId="77777777" w:rsidR="005417A0" w:rsidRPr="005417A0" w:rsidRDefault="005417A0" w:rsidP="005417A0">
      <w:pPr>
        <w:pStyle w:val="Heading3"/>
        <w:rPr>
          <w:color w:val="000000" w:themeColor="text1"/>
        </w:rPr>
      </w:pPr>
      <w:bookmarkStart w:id="15" w:name="_Toc458063623"/>
      <w:bookmarkStart w:id="16" w:name="_Toc16241515"/>
      <w:proofErr w:type="spellStart"/>
      <w:r w:rsidRPr="005417A0">
        <w:rPr>
          <w:color w:val="000000" w:themeColor="text1"/>
        </w:rPr>
        <w:t>CalTPA</w:t>
      </w:r>
      <w:bookmarkEnd w:id="15"/>
      <w:bookmarkEnd w:id="16"/>
      <w:proofErr w:type="spellEnd"/>
    </w:p>
    <w:p w14:paraId="1B264A2C" w14:textId="77777777" w:rsidR="005417A0" w:rsidRPr="005417A0" w:rsidRDefault="005417A0" w:rsidP="005417A0">
      <w:pPr>
        <w:autoSpaceDE w:val="0"/>
        <w:autoSpaceDN w:val="0"/>
        <w:adjustRightInd w:val="0"/>
        <w:ind w:left="720"/>
        <w:rPr>
          <w:color w:val="000000" w:themeColor="text1"/>
        </w:rPr>
      </w:pPr>
      <w:r w:rsidRPr="005417A0">
        <w:rPr>
          <w:color w:val="000000" w:themeColor="text1"/>
        </w:rPr>
        <w:t xml:space="preserve">To assist with your successful completion of the </w:t>
      </w:r>
      <w:proofErr w:type="spellStart"/>
      <w:r w:rsidRPr="005417A0">
        <w:rPr>
          <w:color w:val="000000" w:themeColor="text1"/>
        </w:rPr>
        <w:t>CalTPA</w:t>
      </w:r>
      <w:proofErr w:type="spellEnd"/>
      <w:r w:rsidRPr="005417A0">
        <w:rPr>
          <w:color w:val="000000" w:themeColor="text1"/>
        </w:rPr>
        <w:t xml:space="preserve">, a series of informational seminars are offered over the course of the program.  TPA related questions and logistical concerns are to be addressed during the seminars.  Your attendance to TPA seminars will greatly contribute to your success on the assessment. The </w:t>
      </w:r>
      <w:proofErr w:type="spellStart"/>
      <w:r w:rsidRPr="005417A0">
        <w:rPr>
          <w:color w:val="000000" w:themeColor="text1"/>
        </w:rPr>
        <w:t>CalTPA</w:t>
      </w:r>
      <w:proofErr w:type="spellEnd"/>
      <w:r w:rsidRPr="005417A0">
        <w:rPr>
          <w:color w:val="000000" w:themeColor="text1"/>
        </w:rPr>
        <w:t xml:space="preserve"> Candidate Handbook, TPA seminar schedule, and other TPA support materials may be found on this website: </w:t>
      </w:r>
    </w:p>
    <w:p w14:paraId="26F82D50" w14:textId="77777777" w:rsidR="005417A0" w:rsidRDefault="00E00E5E" w:rsidP="005417A0">
      <w:pPr>
        <w:autoSpaceDE w:val="0"/>
        <w:autoSpaceDN w:val="0"/>
        <w:adjustRightInd w:val="0"/>
        <w:ind w:left="720"/>
      </w:pPr>
      <w:hyperlink r:id="rId17" w:history="1">
        <w:r w:rsidR="005417A0" w:rsidRPr="003A1BDA">
          <w:rPr>
            <w:rStyle w:val="Hyperlink"/>
          </w:rPr>
          <w:t>http://www.ctcpa.nesinc.com/Home.aspx</w:t>
        </w:r>
      </w:hyperlink>
    </w:p>
    <w:p w14:paraId="7633AE7F" w14:textId="2903ABE4" w:rsidR="005417A0" w:rsidRDefault="005417A0" w:rsidP="005417A0">
      <w:pPr>
        <w:autoSpaceDE w:val="0"/>
        <w:autoSpaceDN w:val="0"/>
        <w:adjustRightInd w:val="0"/>
        <w:ind w:left="720"/>
      </w:pPr>
      <w:r>
        <w:t xml:space="preserve"> </w:t>
      </w:r>
    </w:p>
    <w:p w14:paraId="37BA374C" w14:textId="77777777" w:rsidR="005417A0" w:rsidRDefault="005417A0" w:rsidP="005417A0">
      <w:r>
        <w:t>Additionally, to</w:t>
      </w:r>
      <w:r w:rsidRPr="002509BF">
        <w:t xml:space="preserve"> support your success in your credential program and </w:t>
      </w:r>
      <w:r>
        <w:t xml:space="preserve">with </w:t>
      </w:r>
      <w:r w:rsidRPr="002509BF">
        <w:t>TPA</w:t>
      </w:r>
      <w:r>
        <w:t xml:space="preserve">, </w:t>
      </w:r>
      <w:r w:rsidRPr="001A0500">
        <w:t>SOE classes use common pedagogical language, lesson plans (lesson designs), and unit plans (unit designs).</w:t>
      </w:r>
    </w:p>
    <w:p w14:paraId="0F2E662E" w14:textId="77777777" w:rsidR="007B4542" w:rsidRPr="00CC73AA" w:rsidRDefault="007B4542" w:rsidP="00CC73AA">
      <w:pPr>
        <w:pStyle w:val="Heading2"/>
      </w:pPr>
    </w:p>
    <w:p w14:paraId="0212B327" w14:textId="6622BECD" w:rsidR="007B4542" w:rsidRPr="00CC73AA" w:rsidRDefault="00EF3515" w:rsidP="00CC73AA">
      <w:pPr>
        <w:pStyle w:val="Heading2"/>
      </w:pPr>
      <w:bookmarkStart w:id="17" w:name="_hhxy7pdc8x0o" w:colFirst="0" w:colLast="0"/>
      <w:bookmarkStart w:id="18" w:name="_Toc491601207"/>
      <w:bookmarkStart w:id="19" w:name="_Toc16241516"/>
      <w:bookmarkEnd w:id="17"/>
      <w:r w:rsidRPr="00CC73AA">
        <w:t>Teacher Performance Expectation (TPE) Competencies</w:t>
      </w:r>
      <w:bookmarkEnd w:id="18"/>
      <w:r w:rsidR="005417A0">
        <w:t xml:space="preserve"> (2017)</w:t>
      </w:r>
      <w:bookmarkEnd w:id="19"/>
    </w:p>
    <w:p w14:paraId="226F9ABD" w14:textId="77777777" w:rsidR="007B4542" w:rsidRPr="00CC73AA" w:rsidRDefault="00EF3515">
      <w:r w:rsidRPr="00CC73AA">
        <w:t>The course objectives, assignments, and assessments have been aligned with the CTC standards for the Special Education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2E9007A6" w14:textId="77777777" w:rsidR="007B4542" w:rsidRPr="00CC73AA" w:rsidRDefault="00EF3515">
      <w:r w:rsidRPr="00CC73AA">
        <w:t>1.1, 1.3, 1.4, 1.5, 1.6</w:t>
      </w:r>
    </w:p>
    <w:p w14:paraId="6682449E" w14:textId="77777777" w:rsidR="007B4542" w:rsidRPr="00CC73AA" w:rsidRDefault="00EF3515">
      <w:r w:rsidRPr="00CC73AA">
        <w:t>3.1, 3.2, 3.4, 3.5</w:t>
      </w:r>
    </w:p>
    <w:p w14:paraId="2E8F4F05" w14:textId="77777777" w:rsidR="007B4542" w:rsidRPr="00CC73AA" w:rsidRDefault="00EF3515">
      <w:r w:rsidRPr="00CC73AA">
        <w:t>4.1, 4.2, 4.3, 4.4, 4.7</w:t>
      </w:r>
    </w:p>
    <w:p w14:paraId="4AD742B1" w14:textId="77777777" w:rsidR="007B4542" w:rsidRPr="00CC73AA" w:rsidRDefault="00EF3515">
      <w:r w:rsidRPr="00CC73AA">
        <w:t>5.1, 5.2, 5.4, 5.5., 5.7, 5.8</w:t>
      </w:r>
    </w:p>
    <w:p w14:paraId="3F264BE7" w14:textId="77777777" w:rsidR="007B4542" w:rsidRPr="00CC73AA" w:rsidRDefault="00EF3515">
      <w:r w:rsidRPr="00CC73AA">
        <w:t>6.1, 6.2, 6.3</w:t>
      </w:r>
    </w:p>
    <w:p w14:paraId="3B3AC153" w14:textId="77777777" w:rsidR="007B4542" w:rsidRPr="00CC73AA" w:rsidRDefault="007B4542">
      <w:pPr>
        <w:rPr>
          <w:highlight w:val="yellow"/>
        </w:rPr>
      </w:pPr>
    </w:p>
    <w:p w14:paraId="58174FEA" w14:textId="77777777" w:rsidR="007B4542" w:rsidRPr="00CC73AA" w:rsidRDefault="00E00E5E">
      <w:hyperlink r:id="rId18">
        <w:r w:rsidR="00EF3515" w:rsidRPr="00CC73AA">
          <w:rPr>
            <w:color w:val="1155CC"/>
            <w:u w:val="single"/>
          </w:rPr>
          <w:t>For detailed information regarding the TPEs click here</w:t>
        </w:r>
      </w:hyperlink>
    </w:p>
    <w:p w14:paraId="116197C8" w14:textId="77777777" w:rsidR="007B4542" w:rsidRPr="00CC73AA" w:rsidRDefault="007B4542"/>
    <w:p w14:paraId="680889FA" w14:textId="5A251C98" w:rsidR="007B4542" w:rsidRPr="00CC73AA" w:rsidRDefault="00EF3515">
      <w:pPr>
        <w:pStyle w:val="Heading2"/>
      </w:pPr>
      <w:bookmarkStart w:id="20" w:name="_Toc491601208"/>
      <w:bookmarkStart w:id="21" w:name="_Toc16241517"/>
      <w:r w:rsidRPr="00CC73AA">
        <w:t>Authorization to Teach English Learners</w:t>
      </w:r>
      <w:bookmarkEnd w:id="20"/>
      <w:bookmarkEnd w:id="21"/>
    </w:p>
    <w:p w14:paraId="2AA2301C" w14:textId="77777777" w:rsidR="007B4542" w:rsidRPr="00CC73AA" w:rsidRDefault="007B4542">
      <w:pPr>
        <w:rPr>
          <w:color w:val="FF0000"/>
        </w:rPr>
      </w:pPr>
    </w:p>
    <w:p w14:paraId="2B1C786A" w14:textId="77777777" w:rsidR="007B4542" w:rsidRPr="00CC73AA" w:rsidRDefault="00EF3515">
      <w:r w:rsidRPr="00CC73AA">
        <w:t xml:space="preserve">This credential program has been specifically designed to prepare teachers for the diversity of languages often encountered in California public school classrooms.  The authorization to teach English learners is met through the infusion of content and experiences within the credential program, as well as additional coursework.  Candidates successfully completing this program receive a credential with authorization to teach English learners. </w:t>
      </w:r>
      <w:r w:rsidRPr="00CC73AA">
        <w:rPr>
          <w:i/>
        </w:rPr>
        <w:t>(Approved by CCTC in SB 2042 Program Standards, August 02)</w:t>
      </w:r>
    </w:p>
    <w:p w14:paraId="7E4456F7" w14:textId="77777777" w:rsidR="007B4542" w:rsidRPr="00CC73AA" w:rsidRDefault="007B4542"/>
    <w:p w14:paraId="1EC9477B" w14:textId="18FC958F" w:rsidR="007B4542" w:rsidRPr="00CC73AA" w:rsidRDefault="00EF3515" w:rsidP="00CC73AA">
      <w:pPr>
        <w:pStyle w:val="Heading2"/>
      </w:pPr>
      <w:bookmarkStart w:id="22" w:name="_Toc491601209"/>
      <w:bookmarkStart w:id="23" w:name="_Toc16241518"/>
      <w:r w:rsidRPr="00CC73AA">
        <w:t>Expected Dispositions for the Education Profession</w:t>
      </w:r>
      <w:bookmarkEnd w:id="22"/>
      <w:bookmarkEnd w:id="23"/>
    </w:p>
    <w:p w14:paraId="2AC7F601" w14:textId="77777777" w:rsidR="007B4542" w:rsidRPr="00CC73AA" w:rsidRDefault="00EF3515">
      <w:r w:rsidRPr="00CC73AA">
        <w:t xml:space="preserve">Education is a profession that has, at its core, certain dispositional attributes that must be acquired and </w:t>
      </w:r>
      <w:r w:rsidRPr="00CC73AA">
        <w:lastRenderedPageBreak/>
        <w:t xml:space="preserve">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These dispositions have observable actions that will be assessed throughout the preparation program. For each dispositional element, there are three levels of performance - </w:t>
      </w:r>
      <w:r w:rsidRPr="00CC73AA">
        <w:rPr>
          <w:i/>
        </w:rPr>
        <w:t>unacceptable</w:t>
      </w:r>
      <w:r w:rsidRPr="00CC73AA">
        <w:t xml:space="preserve">, </w:t>
      </w:r>
      <w:r w:rsidRPr="00CC73AA">
        <w:rPr>
          <w:i/>
        </w:rPr>
        <w:t>initial target</w:t>
      </w:r>
      <w:r w:rsidRPr="00CC73AA">
        <w:t xml:space="preserve">, and </w:t>
      </w:r>
      <w:r w:rsidRPr="00CC73AA">
        <w:rPr>
          <w:i/>
        </w:rPr>
        <w:t>advanced target</w:t>
      </w:r>
      <w:r w:rsidRPr="00CC73AA">
        <w:t xml:space="preserve">. The description and rubric for the three levels of performance offer measurable behaviors and examples. </w:t>
      </w:r>
    </w:p>
    <w:p w14:paraId="5435404E" w14:textId="77777777" w:rsidR="007B4542" w:rsidRPr="00CC73AA" w:rsidRDefault="00EF3515">
      <w:r w:rsidRPr="00CC73AA">
        <w:t> </w:t>
      </w:r>
    </w:p>
    <w:p w14:paraId="19F0D62B" w14:textId="77777777" w:rsidR="007B4542" w:rsidRPr="00CC73AA" w:rsidRDefault="00EF3515">
      <w:r w:rsidRPr="00CC73AA">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CC73AA">
        <w:rPr>
          <w:i/>
        </w:rPr>
        <w:t>initial target</w:t>
      </w:r>
      <w:r w:rsidRPr="00CC73AA">
        <w:t xml:space="preserve"> during the program.</w:t>
      </w:r>
    </w:p>
    <w:p w14:paraId="4754DD54" w14:textId="77777777" w:rsidR="007B4542" w:rsidRPr="00CC73AA" w:rsidRDefault="007B4542"/>
    <w:p w14:paraId="1DBBB1B7" w14:textId="77777777" w:rsidR="007B4542" w:rsidRPr="00CC73AA" w:rsidRDefault="007B4542"/>
    <w:p w14:paraId="2AF46F5B" w14:textId="77777777" w:rsidR="007B4542" w:rsidRPr="00CC73AA" w:rsidRDefault="007B4542">
      <w:pPr>
        <w:rPr>
          <w:color w:val="669900"/>
        </w:rPr>
      </w:pPr>
    </w:p>
    <w:p w14:paraId="7E60B9CA" w14:textId="77777777" w:rsidR="007B4542" w:rsidRPr="00CC73AA" w:rsidRDefault="007B4542">
      <w:pPr>
        <w:rPr>
          <w:color w:val="669900"/>
        </w:rPr>
      </w:pPr>
    </w:p>
    <w:p w14:paraId="65939D2C" w14:textId="70B89EFF" w:rsidR="009B6F18" w:rsidRPr="00CC73AA" w:rsidRDefault="00EF3515" w:rsidP="00811BEF">
      <w:pPr>
        <w:pStyle w:val="Heading1"/>
      </w:pPr>
      <w:r w:rsidRPr="00CC73AA">
        <w:br w:type="page"/>
      </w:r>
      <w:bookmarkStart w:id="24" w:name="_Toc491601210"/>
      <w:bookmarkStart w:id="25" w:name="_Toc16241519"/>
      <w:r w:rsidR="009B6F18" w:rsidRPr="00CC73AA">
        <w:lastRenderedPageBreak/>
        <w:t>SCHEDULE/COURSE OUTLINE</w:t>
      </w:r>
      <w:bookmarkEnd w:id="24"/>
      <w:bookmarkEnd w:id="25"/>
    </w:p>
    <w:p w14:paraId="6B019D10" w14:textId="77777777" w:rsidR="009B6F18" w:rsidRPr="00CC73AA" w:rsidRDefault="009B6F18" w:rsidP="009B6F18">
      <w:pPr>
        <w:jc w:val="center"/>
      </w:pPr>
      <w:r w:rsidRPr="00CC73AA">
        <w:t>Course Schedule Subject to Change</w:t>
      </w:r>
    </w:p>
    <w:p w14:paraId="37F36739" w14:textId="77777777" w:rsidR="009B6F18" w:rsidRPr="00CC73AA" w:rsidRDefault="009B6F18" w:rsidP="009B6F18"/>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0"/>
        <w:gridCol w:w="3695"/>
        <w:gridCol w:w="2790"/>
        <w:gridCol w:w="2070"/>
      </w:tblGrid>
      <w:tr w:rsidR="009B6F18" w:rsidRPr="00CC73AA" w14:paraId="050E54D0" w14:textId="77777777" w:rsidTr="00436CD9">
        <w:trPr>
          <w:trHeight w:val="420"/>
        </w:trPr>
        <w:tc>
          <w:tcPr>
            <w:tcW w:w="1250" w:type="dxa"/>
            <w:shd w:val="clear" w:color="auto" w:fill="000000"/>
            <w:vAlign w:val="center"/>
          </w:tcPr>
          <w:p w14:paraId="0FCBCBA7" w14:textId="77777777" w:rsidR="009B6F18" w:rsidRPr="00CC73AA" w:rsidRDefault="009B6F18" w:rsidP="00436CD9">
            <w:pPr>
              <w:ind w:left="1440" w:hanging="1440"/>
              <w:jc w:val="center"/>
            </w:pPr>
            <w:r w:rsidRPr="00CC73AA">
              <w:rPr>
                <w:b/>
              </w:rPr>
              <w:t>Date</w:t>
            </w:r>
          </w:p>
        </w:tc>
        <w:tc>
          <w:tcPr>
            <w:tcW w:w="3695" w:type="dxa"/>
            <w:shd w:val="clear" w:color="auto" w:fill="000000"/>
            <w:vAlign w:val="center"/>
          </w:tcPr>
          <w:p w14:paraId="18508642" w14:textId="77777777" w:rsidR="009B6F18" w:rsidRPr="00CC73AA" w:rsidRDefault="009B6F18" w:rsidP="00436CD9">
            <w:pPr>
              <w:ind w:left="1440" w:hanging="1440"/>
              <w:jc w:val="center"/>
            </w:pPr>
            <w:r w:rsidRPr="00CC73AA">
              <w:rPr>
                <w:b/>
              </w:rPr>
              <w:t>Topic</w:t>
            </w:r>
          </w:p>
        </w:tc>
        <w:tc>
          <w:tcPr>
            <w:tcW w:w="2790" w:type="dxa"/>
            <w:shd w:val="clear" w:color="auto" w:fill="000000"/>
            <w:vAlign w:val="center"/>
          </w:tcPr>
          <w:p w14:paraId="643B5B7B" w14:textId="77777777" w:rsidR="009B6F18" w:rsidRPr="00CC73AA" w:rsidRDefault="009B6F18" w:rsidP="00436CD9">
            <w:pPr>
              <w:ind w:left="1440" w:hanging="1440"/>
              <w:jc w:val="center"/>
            </w:pPr>
            <w:r w:rsidRPr="00CC73AA">
              <w:rPr>
                <w:b/>
              </w:rPr>
              <w:t>Assignment (if any)</w:t>
            </w:r>
          </w:p>
        </w:tc>
        <w:tc>
          <w:tcPr>
            <w:tcW w:w="2070" w:type="dxa"/>
            <w:shd w:val="clear" w:color="auto" w:fill="000000"/>
            <w:vAlign w:val="center"/>
          </w:tcPr>
          <w:p w14:paraId="54315ECA" w14:textId="77777777" w:rsidR="009B6F18" w:rsidRPr="00CC73AA" w:rsidRDefault="009B6F18" w:rsidP="00436CD9">
            <w:pPr>
              <w:ind w:left="1440" w:hanging="1440"/>
              <w:jc w:val="center"/>
            </w:pPr>
            <w:r w:rsidRPr="00CC73AA">
              <w:rPr>
                <w:b/>
              </w:rPr>
              <w:t>Due Date</w:t>
            </w:r>
          </w:p>
        </w:tc>
      </w:tr>
      <w:tr w:rsidR="009B6F18" w:rsidRPr="00CC73AA" w14:paraId="5F3C4363" w14:textId="77777777" w:rsidTr="00436CD9">
        <w:tc>
          <w:tcPr>
            <w:tcW w:w="1250" w:type="dxa"/>
          </w:tcPr>
          <w:p w14:paraId="11D8527B" w14:textId="77777777" w:rsidR="009B6F18" w:rsidRPr="00CC73AA" w:rsidRDefault="009B6F18" w:rsidP="00436CD9">
            <w:pPr>
              <w:ind w:left="1440" w:hanging="1440"/>
              <w:rPr>
                <w:b/>
              </w:rPr>
            </w:pPr>
            <w:r w:rsidRPr="00CC73AA">
              <w:rPr>
                <w:b/>
              </w:rPr>
              <w:t>Date</w:t>
            </w:r>
          </w:p>
        </w:tc>
        <w:tc>
          <w:tcPr>
            <w:tcW w:w="3695" w:type="dxa"/>
          </w:tcPr>
          <w:p w14:paraId="32E104E3" w14:textId="77777777" w:rsidR="009B6F18" w:rsidRPr="00CC73AA" w:rsidRDefault="009B6F18" w:rsidP="00436CD9">
            <w:pPr>
              <w:rPr>
                <w:b/>
              </w:rPr>
            </w:pPr>
            <w:r w:rsidRPr="00CC73AA">
              <w:rPr>
                <w:b/>
              </w:rPr>
              <w:t>Topic</w:t>
            </w:r>
          </w:p>
        </w:tc>
        <w:tc>
          <w:tcPr>
            <w:tcW w:w="2790" w:type="dxa"/>
          </w:tcPr>
          <w:p w14:paraId="7D8547E3" w14:textId="77777777" w:rsidR="009B6F18" w:rsidRPr="00CC73AA" w:rsidRDefault="009B6F18" w:rsidP="00436CD9">
            <w:pPr>
              <w:rPr>
                <w:b/>
              </w:rPr>
            </w:pPr>
            <w:r w:rsidRPr="00CC73AA">
              <w:rPr>
                <w:b/>
              </w:rPr>
              <w:t>Preparation Required</w:t>
            </w:r>
          </w:p>
        </w:tc>
        <w:tc>
          <w:tcPr>
            <w:tcW w:w="2070" w:type="dxa"/>
          </w:tcPr>
          <w:p w14:paraId="7D23BDFB" w14:textId="77777777" w:rsidR="009B6F18" w:rsidRPr="00CC73AA" w:rsidRDefault="009B6F18" w:rsidP="00436CD9">
            <w:pPr>
              <w:rPr>
                <w:b/>
              </w:rPr>
            </w:pPr>
            <w:r w:rsidRPr="00CC73AA">
              <w:rPr>
                <w:b/>
              </w:rPr>
              <w:t>Due</w:t>
            </w:r>
          </w:p>
        </w:tc>
      </w:tr>
      <w:tr w:rsidR="009B6F18" w:rsidRPr="00CC73AA" w14:paraId="10BC3BE9" w14:textId="77777777" w:rsidTr="00436CD9">
        <w:tc>
          <w:tcPr>
            <w:tcW w:w="1250" w:type="dxa"/>
          </w:tcPr>
          <w:p w14:paraId="25F21AE3" w14:textId="77777777" w:rsidR="009B6F18" w:rsidRPr="00CC73AA" w:rsidRDefault="009B6F18" w:rsidP="00436CD9">
            <w:pPr>
              <w:ind w:left="1440" w:hanging="1440"/>
            </w:pPr>
            <w:r w:rsidRPr="00CC73AA">
              <w:t>Session 1</w:t>
            </w:r>
          </w:p>
          <w:p w14:paraId="53FE3BD9" w14:textId="747DF56F" w:rsidR="009B6F18" w:rsidRPr="00CC73AA" w:rsidRDefault="009B6F18" w:rsidP="00436CD9">
            <w:pPr>
              <w:ind w:left="1440" w:hanging="1440"/>
            </w:pPr>
            <w:proofErr w:type="gramStart"/>
            <w:r w:rsidRPr="00CC73AA">
              <w:t xml:space="preserve">Date  </w:t>
            </w:r>
            <w:r w:rsidR="0092279D" w:rsidRPr="00CC73AA">
              <w:t>8</w:t>
            </w:r>
            <w:proofErr w:type="gramEnd"/>
            <w:r w:rsidR="0092279D" w:rsidRPr="00CC73AA">
              <w:t>/2</w:t>
            </w:r>
            <w:r w:rsidR="005E09A4">
              <w:t>6</w:t>
            </w:r>
          </w:p>
        </w:tc>
        <w:tc>
          <w:tcPr>
            <w:tcW w:w="3695" w:type="dxa"/>
          </w:tcPr>
          <w:p w14:paraId="5B4AD550" w14:textId="77777777" w:rsidR="009B6F18" w:rsidRPr="00CC73AA" w:rsidRDefault="009B6F18" w:rsidP="00436CD9">
            <w:r w:rsidRPr="00CC73AA">
              <w:t>Creating a culture of literacy</w:t>
            </w:r>
          </w:p>
          <w:p w14:paraId="60E643F7" w14:textId="77777777" w:rsidR="009B6F18" w:rsidRPr="00CC73AA" w:rsidRDefault="009B6F18" w:rsidP="00436CD9">
            <w:r w:rsidRPr="00CC73AA">
              <w:t>What is Literacy?</w:t>
            </w:r>
          </w:p>
        </w:tc>
        <w:tc>
          <w:tcPr>
            <w:tcW w:w="2790" w:type="dxa"/>
          </w:tcPr>
          <w:p w14:paraId="7CCA35C4" w14:textId="77777777" w:rsidR="009B6F18" w:rsidRPr="00CC73AA" w:rsidRDefault="009B6F18" w:rsidP="00436CD9">
            <w:pPr>
              <w:rPr>
                <w:color w:val="FF0000"/>
              </w:rPr>
            </w:pPr>
          </w:p>
        </w:tc>
        <w:tc>
          <w:tcPr>
            <w:tcW w:w="2070" w:type="dxa"/>
          </w:tcPr>
          <w:p w14:paraId="747D94A4" w14:textId="77777777" w:rsidR="009B6F18" w:rsidRPr="00CC73AA" w:rsidRDefault="009B6F18" w:rsidP="00436CD9"/>
        </w:tc>
      </w:tr>
      <w:tr w:rsidR="005417A0" w:rsidRPr="00CC73AA" w14:paraId="6B3D391D" w14:textId="77777777" w:rsidTr="00436CD9">
        <w:tc>
          <w:tcPr>
            <w:tcW w:w="1250" w:type="dxa"/>
          </w:tcPr>
          <w:p w14:paraId="6B8298E5" w14:textId="77777777" w:rsidR="005417A0" w:rsidRDefault="005417A0" w:rsidP="00436CD9">
            <w:pPr>
              <w:ind w:left="1440" w:hanging="1440"/>
            </w:pPr>
          </w:p>
          <w:p w14:paraId="3AAF750F" w14:textId="5B01CF0F" w:rsidR="005417A0" w:rsidRPr="005417A0" w:rsidRDefault="005417A0" w:rsidP="00436CD9">
            <w:pPr>
              <w:ind w:left="1440" w:hanging="1440"/>
              <w:rPr>
                <w:b/>
                <w:bCs/>
              </w:rPr>
            </w:pPr>
            <w:r>
              <w:rPr>
                <w:b/>
                <w:bCs/>
              </w:rPr>
              <w:t>Labor Day</w:t>
            </w:r>
          </w:p>
          <w:p w14:paraId="24F6715F" w14:textId="0C307970" w:rsidR="005417A0" w:rsidRPr="00CC73AA" w:rsidRDefault="005417A0" w:rsidP="00436CD9">
            <w:pPr>
              <w:ind w:left="1440" w:hanging="1440"/>
            </w:pPr>
          </w:p>
        </w:tc>
        <w:tc>
          <w:tcPr>
            <w:tcW w:w="3695" w:type="dxa"/>
          </w:tcPr>
          <w:p w14:paraId="69BC16B7" w14:textId="77777777" w:rsidR="005417A0" w:rsidRPr="005417A0" w:rsidRDefault="005417A0" w:rsidP="00436CD9">
            <w:pPr>
              <w:rPr>
                <w:b/>
                <w:bCs/>
                <w:u w:val="single"/>
              </w:rPr>
            </w:pPr>
          </w:p>
          <w:p w14:paraId="1D682228" w14:textId="01CB2EF2" w:rsidR="005417A0" w:rsidRPr="005417A0" w:rsidRDefault="005417A0" w:rsidP="00436CD9">
            <w:pPr>
              <w:rPr>
                <w:b/>
                <w:bCs/>
                <w:u w:val="single"/>
              </w:rPr>
            </w:pPr>
            <w:r w:rsidRPr="005417A0">
              <w:rPr>
                <w:b/>
                <w:bCs/>
                <w:u w:val="single"/>
              </w:rPr>
              <w:t>No Class 9/</w:t>
            </w:r>
            <w:r w:rsidR="005E09A4">
              <w:rPr>
                <w:b/>
                <w:bCs/>
                <w:u w:val="single"/>
              </w:rPr>
              <w:t>2/19</w:t>
            </w:r>
          </w:p>
        </w:tc>
        <w:tc>
          <w:tcPr>
            <w:tcW w:w="2790" w:type="dxa"/>
          </w:tcPr>
          <w:p w14:paraId="3EF30770" w14:textId="77777777" w:rsidR="005417A0" w:rsidRPr="00CC73AA" w:rsidRDefault="005417A0" w:rsidP="00436CD9">
            <w:pPr>
              <w:rPr>
                <w:color w:val="FF0000"/>
              </w:rPr>
            </w:pPr>
          </w:p>
        </w:tc>
        <w:tc>
          <w:tcPr>
            <w:tcW w:w="2070" w:type="dxa"/>
          </w:tcPr>
          <w:p w14:paraId="0C71224A" w14:textId="77777777" w:rsidR="005417A0" w:rsidRPr="00CC73AA" w:rsidRDefault="005417A0" w:rsidP="00436CD9"/>
        </w:tc>
      </w:tr>
      <w:tr w:rsidR="009B6F18" w:rsidRPr="00CC73AA" w14:paraId="1B4B98DA" w14:textId="77777777" w:rsidTr="00436CD9">
        <w:tc>
          <w:tcPr>
            <w:tcW w:w="1250" w:type="dxa"/>
          </w:tcPr>
          <w:p w14:paraId="20531584" w14:textId="77777777" w:rsidR="009B6F18" w:rsidRPr="00CC73AA" w:rsidRDefault="009B6F18" w:rsidP="00436CD9">
            <w:pPr>
              <w:ind w:left="1440" w:hanging="1440"/>
            </w:pPr>
            <w:r w:rsidRPr="00CC73AA">
              <w:t>Session 2</w:t>
            </w:r>
          </w:p>
          <w:p w14:paraId="60B8527C" w14:textId="77777777" w:rsidR="0092279D" w:rsidRPr="00CC73AA" w:rsidRDefault="009B6F18" w:rsidP="00436CD9">
            <w:pPr>
              <w:ind w:left="1440" w:hanging="1440"/>
            </w:pPr>
            <w:r w:rsidRPr="00CC73AA">
              <w:t>Date</w:t>
            </w:r>
          </w:p>
          <w:p w14:paraId="2E6D2173" w14:textId="098A73BD" w:rsidR="009B6F18" w:rsidRPr="00CC73AA" w:rsidRDefault="005417A0" w:rsidP="00436CD9">
            <w:pPr>
              <w:ind w:left="1440" w:hanging="1440"/>
            </w:pPr>
            <w:r>
              <w:t>9/</w:t>
            </w:r>
            <w:r w:rsidR="005E09A4">
              <w:t>09</w:t>
            </w:r>
          </w:p>
        </w:tc>
        <w:tc>
          <w:tcPr>
            <w:tcW w:w="3695" w:type="dxa"/>
          </w:tcPr>
          <w:p w14:paraId="2BA910F8" w14:textId="77777777" w:rsidR="009B6F18" w:rsidRPr="00CC73AA" w:rsidRDefault="009B6F18" w:rsidP="00436CD9">
            <w:r w:rsidRPr="00CC73AA">
              <w:t>Early Literacy Development</w:t>
            </w:r>
          </w:p>
          <w:p w14:paraId="0FFCCBEB" w14:textId="77777777" w:rsidR="009B6F18" w:rsidRPr="00CC73AA" w:rsidRDefault="009B6F18" w:rsidP="00436CD9">
            <w:r w:rsidRPr="00CC73AA">
              <w:t>Becoming an Effective Teacher of Literacy</w:t>
            </w:r>
          </w:p>
        </w:tc>
        <w:tc>
          <w:tcPr>
            <w:tcW w:w="2790" w:type="dxa"/>
          </w:tcPr>
          <w:p w14:paraId="7027B755" w14:textId="77777777" w:rsidR="009B6F18" w:rsidRPr="00CC73AA" w:rsidRDefault="009B6F18" w:rsidP="00436CD9">
            <w:r w:rsidRPr="00CC73AA">
              <w:rPr>
                <w:u w:val="single"/>
              </w:rPr>
              <w:t>Cooper (2018)</w:t>
            </w:r>
            <w:r w:rsidRPr="00CC73AA">
              <w:t xml:space="preserve"> </w:t>
            </w:r>
          </w:p>
          <w:p w14:paraId="3EB1243A" w14:textId="77777777" w:rsidR="009B6F18" w:rsidRPr="00CC73AA" w:rsidRDefault="009B6F18" w:rsidP="00436CD9">
            <w:r w:rsidRPr="00CC73AA">
              <w:t>Chapter 1</w:t>
            </w:r>
          </w:p>
          <w:p w14:paraId="2CC791B9" w14:textId="77777777" w:rsidR="009B6F18" w:rsidRPr="00CC73AA" w:rsidRDefault="009B6F18" w:rsidP="00436CD9"/>
          <w:p w14:paraId="7F2E3913" w14:textId="77777777" w:rsidR="009B6F18" w:rsidRPr="00CC73AA" w:rsidRDefault="009B6F18" w:rsidP="00436CD9">
            <w:r w:rsidRPr="00CC73AA">
              <w:rPr>
                <w:u w:val="single"/>
              </w:rPr>
              <w:t>Cunningham (2017)</w:t>
            </w:r>
            <w:r w:rsidRPr="00CC73AA">
              <w:t xml:space="preserve"> </w:t>
            </w:r>
          </w:p>
          <w:p w14:paraId="2B508A0F" w14:textId="77777777" w:rsidR="009B6F18" w:rsidRPr="00CC73AA" w:rsidRDefault="009B6F18" w:rsidP="00436CD9">
            <w:r w:rsidRPr="00CC73AA">
              <w:t>Chapter 1</w:t>
            </w:r>
          </w:p>
        </w:tc>
        <w:tc>
          <w:tcPr>
            <w:tcW w:w="2070" w:type="dxa"/>
          </w:tcPr>
          <w:p w14:paraId="0731A06D" w14:textId="77777777" w:rsidR="009B6F18" w:rsidRPr="00CC73AA" w:rsidRDefault="009B6F18" w:rsidP="00436CD9"/>
          <w:p w14:paraId="0A99A708" w14:textId="77777777" w:rsidR="005417A0" w:rsidRDefault="005417A0" w:rsidP="00436CD9">
            <w:pPr>
              <w:rPr>
                <w:b/>
                <w:u w:val="single"/>
              </w:rPr>
            </w:pPr>
          </w:p>
          <w:p w14:paraId="440ACF69" w14:textId="77777777" w:rsidR="005417A0" w:rsidRDefault="005417A0" w:rsidP="00436CD9">
            <w:pPr>
              <w:rPr>
                <w:b/>
                <w:u w:val="single"/>
              </w:rPr>
            </w:pPr>
            <w:r>
              <w:rPr>
                <w:b/>
                <w:u w:val="single"/>
              </w:rPr>
              <w:t>Take Notes on the Readings – Bring to class</w:t>
            </w:r>
          </w:p>
          <w:p w14:paraId="4BCD3A8A" w14:textId="658896B7" w:rsidR="005417A0" w:rsidRPr="005417A0" w:rsidRDefault="005417A0" w:rsidP="00436CD9">
            <w:pPr>
              <w:rPr>
                <w:b/>
                <w:u w:val="single"/>
              </w:rPr>
            </w:pPr>
          </w:p>
        </w:tc>
      </w:tr>
      <w:tr w:rsidR="009B6F18" w:rsidRPr="00CC73AA" w14:paraId="2641D19C" w14:textId="77777777" w:rsidTr="00436CD9">
        <w:tc>
          <w:tcPr>
            <w:tcW w:w="1250" w:type="dxa"/>
          </w:tcPr>
          <w:p w14:paraId="3E339912" w14:textId="77777777" w:rsidR="009B6F18" w:rsidRPr="00CC73AA" w:rsidRDefault="009B6F18" w:rsidP="00436CD9">
            <w:pPr>
              <w:ind w:left="1440" w:hanging="1440"/>
            </w:pPr>
            <w:r w:rsidRPr="00CC73AA">
              <w:t>Session 3</w:t>
            </w:r>
          </w:p>
          <w:p w14:paraId="64C052C2" w14:textId="77777777" w:rsidR="009B6F18" w:rsidRPr="00CC73AA" w:rsidRDefault="009B6F18" w:rsidP="00436CD9">
            <w:pPr>
              <w:ind w:left="1440" w:hanging="1440"/>
            </w:pPr>
            <w:r w:rsidRPr="00CC73AA">
              <w:t>Date</w:t>
            </w:r>
          </w:p>
          <w:p w14:paraId="5C841204" w14:textId="1AAF9E44" w:rsidR="0092279D" w:rsidRPr="00CC73AA" w:rsidRDefault="0092279D" w:rsidP="00436CD9">
            <w:pPr>
              <w:ind w:left="1440" w:hanging="1440"/>
            </w:pPr>
            <w:r w:rsidRPr="00CC73AA">
              <w:t>9/</w:t>
            </w:r>
            <w:r w:rsidR="005E09A4">
              <w:t>16</w:t>
            </w:r>
          </w:p>
        </w:tc>
        <w:tc>
          <w:tcPr>
            <w:tcW w:w="3695" w:type="dxa"/>
          </w:tcPr>
          <w:p w14:paraId="51B4126C" w14:textId="77777777" w:rsidR="009B6F18" w:rsidRPr="00CC73AA" w:rsidRDefault="009B6F18" w:rsidP="00436CD9">
            <w:r w:rsidRPr="00CC73AA">
              <w:t>Emergent literacy</w:t>
            </w:r>
          </w:p>
          <w:p w14:paraId="04339374" w14:textId="77777777" w:rsidR="009B6F18" w:rsidRPr="00CC73AA" w:rsidRDefault="009B6F18" w:rsidP="00436CD9"/>
        </w:tc>
        <w:tc>
          <w:tcPr>
            <w:tcW w:w="2790" w:type="dxa"/>
          </w:tcPr>
          <w:p w14:paraId="49AC70ED" w14:textId="77777777" w:rsidR="009B6F18" w:rsidRPr="00CC73AA" w:rsidRDefault="009B6F18" w:rsidP="00436CD9">
            <w:r w:rsidRPr="00CC73AA">
              <w:rPr>
                <w:u w:val="single"/>
              </w:rPr>
              <w:t>Cooper (2018)</w:t>
            </w:r>
            <w:r w:rsidRPr="00CC73AA">
              <w:t xml:space="preserve"> </w:t>
            </w:r>
          </w:p>
          <w:p w14:paraId="77751F3E" w14:textId="77777777" w:rsidR="009B6F18" w:rsidRPr="00CC73AA" w:rsidRDefault="009B6F18" w:rsidP="00436CD9">
            <w:r w:rsidRPr="00CC73AA">
              <w:t>Chapter 6</w:t>
            </w:r>
          </w:p>
          <w:p w14:paraId="633C83FC" w14:textId="77777777" w:rsidR="009B6F18" w:rsidRPr="00CC73AA" w:rsidRDefault="009B6F18" w:rsidP="00436CD9"/>
          <w:p w14:paraId="23A03B22" w14:textId="77777777" w:rsidR="009B6F18" w:rsidRPr="00CC73AA" w:rsidRDefault="009B6F18" w:rsidP="00436CD9">
            <w:pPr>
              <w:rPr>
                <w:u w:val="single"/>
              </w:rPr>
            </w:pPr>
            <w:r w:rsidRPr="00CC73AA">
              <w:rPr>
                <w:u w:val="single"/>
              </w:rPr>
              <w:t>Cunningham (2017)</w:t>
            </w:r>
          </w:p>
          <w:p w14:paraId="55093FFF" w14:textId="77777777" w:rsidR="009B6F18" w:rsidRPr="00CC73AA" w:rsidRDefault="009B6F18" w:rsidP="00436CD9">
            <w:r w:rsidRPr="00CC73AA">
              <w:t>Chapter 2</w:t>
            </w:r>
          </w:p>
          <w:p w14:paraId="5EE8FFC3" w14:textId="77777777" w:rsidR="009B6F18" w:rsidRPr="00CC73AA" w:rsidRDefault="009B6F18" w:rsidP="00436CD9">
            <w:r w:rsidRPr="00CC73AA">
              <w:t>Chapter 3</w:t>
            </w:r>
          </w:p>
          <w:p w14:paraId="2BA8CBC9" w14:textId="77777777" w:rsidR="009B6F18" w:rsidRPr="00CC73AA" w:rsidRDefault="009B6F18" w:rsidP="00436CD9">
            <w:r w:rsidRPr="00CC73AA">
              <w:t>Chapter 5</w:t>
            </w:r>
          </w:p>
          <w:p w14:paraId="059E9FBC" w14:textId="77777777" w:rsidR="009B6F18" w:rsidRPr="00CC73AA" w:rsidRDefault="009B6F18" w:rsidP="00436CD9"/>
          <w:p w14:paraId="3162AE3D" w14:textId="77777777" w:rsidR="009B6F18" w:rsidRPr="00CC73AA" w:rsidRDefault="009B6F18" w:rsidP="00436CD9">
            <w:r w:rsidRPr="00CC73AA">
              <w:t>Prepare a Read Aloud Lesson from Reading A to Z</w:t>
            </w:r>
          </w:p>
        </w:tc>
        <w:tc>
          <w:tcPr>
            <w:tcW w:w="2070" w:type="dxa"/>
          </w:tcPr>
          <w:p w14:paraId="31C323D1" w14:textId="472595E9" w:rsidR="009B6F18" w:rsidRPr="00CC73AA" w:rsidRDefault="009B6F18" w:rsidP="00436CD9">
            <w:r w:rsidRPr="00CC73AA">
              <w:t>Reading Reflection</w:t>
            </w:r>
            <w:r w:rsidR="00133CB1">
              <w:t>-Notes</w:t>
            </w:r>
            <w:r w:rsidRPr="00CC73AA">
              <w:t xml:space="preserve"> #1</w:t>
            </w:r>
            <w:r w:rsidR="005417A0">
              <w:t xml:space="preserve"> – due to Cougar Courses</w:t>
            </w:r>
          </w:p>
        </w:tc>
      </w:tr>
      <w:tr w:rsidR="005E09A4" w:rsidRPr="00CC73AA" w14:paraId="5D442EC5" w14:textId="77777777" w:rsidTr="00436CD9">
        <w:tc>
          <w:tcPr>
            <w:tcW w:w="1250" w:type="dxa"/>
          </w:tcPr>
          <w:p w14:paraId="4613087E" w14:textId="77777777" w:rsidR="005E09A4" w:rsidRPr="00CC73AA" w:rsidRDefault="005E09A4" w:rsidP="005E09A4">
            <w:r w:rsidRPr="00CC73AA">
              <w:t>Session 4</w:t>
            </w:r>
          </w:p>
          <w:p w14:paraId="7B9208CE" w14:textId="77777777" w:rsidR="005E09A4" w:rsidRPr="00CC73AA" w:rsidRDefault="005E09A4" w:rsidP="005E09A4">
            <w:pPr>
              <w:ind w:left="1440" w:hanging="1440"/>
            </w:pPr>
            <w:r w:rsidRPr="00CC73AA">
              <w:t>Date</w:t>
            </w:r>
          </w:p>
          <w:p w14:paraId="633993CD" w14:textId="1A019DAC" w:rsidR="005E09A4" w:rsidRPr="00CC73AA" w:rsidRDefault="005E09A4" w:rsidP="005E09A4">
            <w:pPr>
              <w:ind w:left="1440" w:hanging="1440"/>
            </w:pPr>
            <w:r w:rsidRPr="00CC73AA">
              <w:t>9/</w:t>
            </w:r>
            <w:r>
              <w:t>23</w:t>
            </w:r>
          </w:p>
        </w:tc>
        <w:tc>
          <w:tcPr>
            <w:tcW w:w="3695" w:type="dxa"/>
          </w:tcPr>
          <w:p w14:paraId="7FA58921" w14:textId="77777777" w:rsidR="005E09A4" w:rsidRPr="00CC73AA" w:rsidRDefault="005E09A4" w:rsidP="005E09A4">
            <w:r w:rsidRPr="00CC73AA">
              <w:t>Word analysis including phonics and decoding and spelling</w:t>
            </w:r>
          </w:p>
          <w:p w14:paraId="0C8AA7D5" w14:textId="77777777" w:rsidR="005E09A4" w:rsidRPr="00CC73AA" w:rsidRDefault="005E09A4" w:rsidP="005E09A4"/>
          <w:p w14:paraId="3E555F22" w14:textId="77777777" w:rsidR="005E09A4" w:rsidRDefault="005E09A4" w:rsidP="005E09A4">
            <w:r w:rsidRPr="00CC73AA">
              <w:t>Understanding Literacy Assessments</w:t>
            </w:r>
          </w:p>
          <w:p w14:paraId="6C2F8380" w14:textId="77777777" w:rsidR="005E09A4" w:rsidRDefault="005E09A4" w:rsidP="005E09A4"/>
          <w:p w14:paraId="4CA0FAE2" w14:textId="68CD54EE" w:rsidR="005E09A4" w:rsidRPr="00CC73AA" w:rsidRDefault="005E09A4" w:rsidP="005E09A4"/>
        </w:tc>
        <w:tc>
          <w:tcPr>
            <w:tcW w:w="2790" w:type="dxa"/>
          </w:tcPr>
          <w:p w14:paraId="06D13900" w14:textId="77777777" w:rsidR="005E09A4" w:rsidRPr="008C7454" w:rsidRDefault="005E09A4" w:rsidP="005E09A4">
            <w:pPr>
              <w:rPr>
                <w:u w:val="single"/>
                <w:lang w:val="fr-FR"/>
              </w:rPr>
            </w:pPr>
            <w:r w:rsidRPr="008C7454">
              <w:rPr>
                <w:u w:val="single"/>
                <w:lang w:val="fr-FR"/>
              </w:rPr>
              <w:t>Cunningham (2017)</w:t>
            </w:r>
          </w:p>
          <w:p w14:paraId="2384584B" w14:textId="77777777" w:rsidR="005E09A4" w:rsidRPr="008C7454" w:rsidRDefault="005E09A4" w:rsidP="005E09A4">
            <w:pPr>
              <w:rPr>
                <w:lang w:val="fr-FR"/>
              </w:rPr>
            </w:pPr>
            <w:proofErr w:type="spellStart"/>
            <w:r w:rsidRPr="008C7454">
              <w:rPr>
                <w:lang w:val="fr-FR"/>
              </w:rPr>
              <w:t>Chapter</w:t>
            </w:r>
            <w:proofErr w:type="spellEnd"/>
            <w:r w:rsidRPr="008C7454">
              <w:rPr>
                <w:lang w:val="fr-FR"/>
              </w:rPr>
              <w:t xml:space="preserve"> 4</w:t>
            </w:r>
          </w:p>
          <w:p w14:paraId="273BFDEE" w14:textId="77777777" w:rsidR="005E09A4" w:rsidRPr="008C7454" w:rsidRDefault="005E09A4" w:rsidP="005E09A4">
            <w:pPr>
              <w:rPr>
                <w:lang w:val="fr-FR"/>
              </w:rPr>
            </w:pPr>
            <w:proofErr w:type="spellStart"/>
            <w:r w:rsidRPr="008C7454">
              <w:rPr>
                <w:lang w:val="fr-FR"/>
              </w:rPr>
              <w:t>Chapter</w:t>
            </w:r>
            <w:proofErr w:type="spellEnd"/>
            <w:r w:rsidRPr="008C7454">
              <w:rPr>
                <w:lang w:val="fr-FR"/>
              </w:rPr>
              <w:t xml:space="preserve"> 9</w:t>
            </w:r>
          </w:p>
          <w:p w14:paraId="43894E48" w14:textId="77777777" w:rsidR="005E09A4" w:rsidRPr="008C7454" w:rsidRDefault="005E09A4" w:rsidP="005E09A4">
            <w:pPr>
              <w:rPr>
                <w:lang w:val="fr-FR"/>
              </w:rPr>
            </w:pPr>
            <w:proofErr w:type="spellStart"/>
            <w:r w:rsidRPr="008C7454">
              <w:rPr>
                <w:lang w:val="fr-FR"/>
              </w:rPr>
              <w:t>Chapter</w:t>
            </w:r>
            <w:proofErr w:type="spellEnd"/>
            <w:r w:rsidRPr="008C7454">
              <w:rPr>
                <w:lang w:val="fr-FR"/>
              </w:rPr>
              <w:t xml:space="preserve"> 10</w:t>
            </w:r>
          </w:p>
          <w:p w14:paraId="058CEA30" w14:textId="77777777" w:rsidR="005E09A4" w:rsidRPr="008C7454" w:rsidRDefault="005E09A4" w:rsidP="005E09A4">
            <w:pPr>
              <w:rPr>
                <w:u w:val="single"/>
                <w:lang w:val="fr-FR"/>
              </w:rPr>
            </w:pPr>
          </w:p>
          <w:p w14:paraId="0A00F89A" w14:textId="77777777" w:rsidR="005E09A4" w:rsidRPr="008C7454" w:rsidRDefault="005E09A4" w:rsidP="005E09A4">
            <w:pPr>
              <w:rPr>
                <w:lang w:val="fr-FR"/>
              </w:rPr>
            </w:pPr>
            <w:r w:rsidRPr="008C7454">
              <w:rPr>
                <w:u w:val="single"/>
                <w:lang w:val="fr-FR"/>
              </w:rPr>
              <w:t>Bear (2016)</w:t>
            </w:r>
          </w:p>
          <w:p w14:paraId="624DD228" w14:textId="77777777" w:rsidR="005E09A4" w:rsidRPr="008C7454" w:rsidRDefault="005E09A4" w:rsidP="005E09A4">
            <w:pPr>
              <w:rPr>
                <w:lang w:val="fr-FR"/>
              </w:rPr>
            </w:pPr>
            <w:proofErr w:type="spellStart"/>
            <w:r w:rsidRPr="008C7454">
              <w:rPr>
                <w:lang w:val="fr-FR"/>
              </w:rPr>
              <w:t>Chapter</w:t>
            </w:r>
            <w:proofErr w:type="spellEnd"/>
            <w:r w:rsidRPr="008C7454">
              <w:rPr>
                <w:lang w:val="fr-FR"/>
              </w:rPr>
              <w:t xml:space="preserve"> 1</w:t>
            </w:r>
          </w:p>
          <w:p w14:paraId="5E843ACC" w14:textId="77777777" w:rsidR="005E09A4" w:rsidRPr="008C7454" w:rsidRDefault="005E09A4" w:rsidP="005E09A4">
            <w:pPr>
              <w:rPr>
                <w:lang w:val="fr-FR"/>
              </w:rPr>
            </w:pPr>
            <w:proofErr w:type="spellStart"/>
            <w:r w:rsidRPr="008C7454">
              <w:rPr>
                <w:lang w:val="fr-FR"/>
              </w:rPr>
              <w:t>Chapter</w:t>
            </w:r>
            <w:proofErr w:type="spellEnd"/>
            <w:r w:rsidRPr="008C7454">
              <w:rPr>
                <w:lang w:val="fr-FR"/>
              </w:rPr>
              <w:t xml:space="preserve"> 4</w:t>
            </w:r>
          </w:p>
          <w:p w14:paraId="11D07E07" w14:textId="77777777" w:rsidR="005E09A4" w:rsidRPr="008C7454" w:rsidRDefault="005E09A4" w:rsidP="005E09A4">
            <w:pPr>
              <w:rPr>
                <w:lang w:val="fr-FR"/>
              </w:rPr>
            </w:pPr>
          </w:p>
          <w:p w14:paraId="0E6F45E1" w14:textId="5B46E80C" w:rsidR="005E09A4" w:rsidRDefault="005E09A4" w:rsidP="005E09A4">
            <w:r w:rsidRPr="00CC73AA">
              <w:t>Prepare Shared Reading Lesson from Reading A To Z</w:t>
            </w:r>
          </w:p>
          <w:p w14:paraId="7B9A1422" w14:textId="3F8B48D5" w:rsidR="005E09A4" w:rsidRPr="00CC73AA" w:rsidRDefault="005E09A4" w:rsidP="005E09A4"/>
        </w:tc>
        <w:tc>
          <w:tcPr>
            <w:tcW w:w="2070" w:type="dxa"/>
          </w:tcPr>
          <w:p w14:paraId="5DD88521" w14:textId="73B14BEC" w:rsidR="005E09A4" w:rsidRPr="00CC73AA" w:rsidRDefault="005E09A4" w:rsidP="005E09A4">
            <w:r w:rsidRPr="00CC73AA">
              <w:t>Reading Reflection</w:t>
            </w:r>
            <w:r w:rsidR="00133CB1">
              <w:t>-Notes</w:t>
            </w:r>
            <w:r w:rsidRPr="00CC73AA">
              <w:t xml:space="preserve"> #</w:t>
            </w:r>
            <w:r w:rsidR="00133CB1">
              <w:t>2</w:t>
            </w:r>
            <w:r>
              <w:t xml:space="preserve"> - due to Cougar Courses</w:t>
            </w:r>
          </w:p>
          <w:p w14:paraId="56782C43" w14:textId="77777777" w:rsidR="005E09A4" w:rsidRDefault="005E09A4" w:rsidP="005E09A4"/>
          <w:p w14:paraId="279A15D4" w14:textId="77777777" w:rsidR="005E09A4" w:rsidRPr="00CC73AA" w:rsidRDefault="005E09A4" w:rsidP="005E09A4"/>
        </w:tc>
      </w:tr>
      <w:tr w:rsidR="005E09A4" w:rsidRPr="00CC73AA" w14:paraId="326ABBC9" w14:textId="77777777" w:rsidTr="00436CD9">
        <w:tc>
          <w:tcPr>
            <w:tcW w:w="1250" w:type="dxa"/>
          </w:tcPr>
          <w:p w14:paraId="1BC323B8" w14:textId="77777777" w:rsidR="005E09A4" w:rsidRPr="00CC73AA" w:rsidRDefault="005E09A4" w:rsidP="005E09A4">
            <w:pPr>
              <w:ind w:left="1440" w:hanging="1440"/>
            </w:pPr>
            <w:r w:rsidRPr="00CC73AA">
              <w:t>Session 5</w:t>
            </w:r>
          </w:p>
          <w:p w14:paraId="49DC857D" w14:textId="77777777" w:rsidR="005E09A4" w:rsidRPr="00CC73AA" w:rsidRDefault="005E09A4" w:rsidP="005E09A4">
            <w:pPr>
              <w:ind w:left="1440" w:hanging="1440"/>
            </w:pPr>
            <w:r w:rsidRPr="00CC73AA">
              <w:t>Date</w:t>
            </w:r>
          </w:p>
          <w:p w14:paraId="283E0FC1" w14:textId="18CA59EC" w:rsidR="005E09A4" w:rsidRPr="00CC73AA" w:rsidRDefault="005E09A4" w:rsidP="005E09A4">
            <w:pPr>
              <w:ind w:left="1440" w:hanging="1440"/>
            </w:pPr>
            <w:r>
              <w:t>10/30</w:t>
            </w:r>
          </w:p>
        </w:tc>
        <w:tc>
          <w:tcPr>
            <w:tcW w:w="3695" w:type="dxa"/>
          </w:tcPr>
          <w:p w14:paraId="6BFCE31D" w14:textId="77777777" w:rsidR="005E09A4" w:rsidRPr="00CC73AA" w:rsidRDefault="005E09A4" w:rsidP="005E09A4">
            <w:r w:rsidRPr="00CC73AA">
              <w:t>Primary Classroom Observations</w:t>
            </w:r>
          </w:p>
          <w:p w14:paraId="5FA1B1C4" w14:textId="77777777" w:rsidR="005E09A4" w:rsidRPr="00CC73AA" w:rsidRDefault="005E09A4" w:rsidP="005E09A4"/>
          <w:p w14:paraId="592D8B23" w14:textId="77777777" w:rsidR="005E09A4" w:rsidRPr="00CC73AA" w:rsidRDefault="005E09A4" w:rsidP="005E09A4">
            <w:r w:rsidRPr="00CC73AA">
              <w:t>Developing a Comprehensive Balanced Literacy Classroom</w:t>
            </w:r>
          </w:p>
          <w:p w14:paraId="433F9CE0" w14:textId="77777777" w:rsidR="005E09A4" w:rsidRPr="00CC73AA" w:rsidRDefault="005E09A4" w:rsidP="005E09A4"/>
          <w:p w14:paraId="7A720B13" w14:textId="77777777" w:rsidR="005E09A4" w:rsidRDefault="005E09A4" w:rsidP="005E09A4">
            <w:r w:rsidRPr="00CC73AA">
              <w:t xml:space="preserve">Fluency </w:t>
            </w:r>
          </w:p>
          <w:p w14:paraId="041FBF9B" w14:textId="77777777" w:rsidR="005E09A4" w:rsidRDefault="005E09A4" w:rsidP="005E09A4"/>
          <w:p w14:paraId="51065FC5" w14:textId="77777777" w:rsidR="005E09A4" w:rsidRDefault="005E09A4" w:rsidP="005E09A4">
            <w:pPr>
              <w:rPr>
                <w:b/>
              </w:rPr>
            </w:pPr>
            <w:r>
              <w:rPr>
                <w:b/>
              </w:rPr>
              <w:t>Classroom observations AM</w:t>
            </w:r>
          </w:p>
          <w:p w14:paraId="7C94E6D3" w14:textId="77777777" w:rsidR="005E09A4" w:rsidRDefault="005E09A4" w:rsidP="005E09A4">
            <w:pPr>
              <w:rPr>
                <w:b/>
              </w:rPr>
            </w:pPr>
            <w:r>
              <w:rPr>
                <w:b/>
              </w:rPr>
              <w:t>Online Activities PM</w:t>
            </w:r>
          </w:p>
          <w:p w14:paraId="250E66CC" w14:textId="3F4BDBDA" w:rsidR="005E09A4" w:rsidRPr="0088380B" w:rsidRDefault="005E09A4" w:rsidP="005E09A4">
            <w:pPr>
              <w:rPr>
                <w:b/>
              </w:rPr>
            </w:pPr>
          </w:p>
        </w:tc>
        <w:tc>
          <w:tcPr>
            <w:tcW w:w="2790" w:type="dxa"/>
          </w:tcPr>
          <w:p w14:paraId="7353EA35" w14:textId="77777777" w:rsidR="005E09A4" w:rsidRPr="00CC73AA" w:rsidRDefault="005E09A4" w:rsidP="005E09A4">
            <w:r w:rsidRPr="00CC73AA">
              <w:rPr>
                <w:u w:val="single"/>
              </w:rPr>
              <w:t>Cooper (2018)</w:t>
            </w:r>
            <w:r w:rsidRPr="00CC73AA">
              <w:t xml:space="preserve"> </w:t>
            </w:r>
          </w:p>
          <w:p w14:paraId="754CF4BA" w14:textId="77777777" w:rsidR="005E09A4" w:rsidRPr="00CC73AA" w:rsidRDefault="005E09A4" w:rsidP="005E09A4">
            <w:r w:rsidRPr="00CC73AA">
              <w:t>Chapter 11</w:t>
            </w:r>
          </w:p>
          <w:p w14:paraId="24557EFB" w14:textId="77777777" w:rsidR="005E09A4" w:rsidRPr="00CC73AA" w:rsidRDefault="005E09A4" w:rsidP="005E09A4"/>
          <w:p w14:paraId="7EF51CF3" w14:textId="77777777" w:rsidR="005E09A4" w:rsidRDefault="005E09A4" w:rsidP="005E09A4">
            <w:r w:rsidRPr="00CC73AA">
              <w:t>Read over RICA Domains</w:t>
            </w:r>
          </w:p>
          <w:p w14:paraId="1C649835" w14:textId="77777777" w:rsidR="005E09A4" w:rsidRDefault="00E00E5E" w:rsidP="005E09A4">
            <w:hyperlink r:id="rId19" w:history="1">
              <w:r w:rsidR="005E09A4" w:rsidRPr="008D1539">
                <w:rPr>
                  <w:rStyle w:val="Hyperlink"/>
                </w:rPr>
                <w:t>https://www.ctcexams.nesinc.com/content/docs/RC_content_specs.pdf</w:t>
              </w:r>
            </w:hyperlink>
          </w:p>
          <w:p w14:paraId="5A2FDB88" w14:textId="77777777" w:rsidR="005E09A4" w:rsidRPr="00CC73AA" w:rsidRDefault="005E09A4" w:rsidP="005E09A4"/>
          <w:p w14:paraId="7905C5AC" w14:textId="77777777" w:rsidR="005E09A4" w:rsidRPr="00CC73AA" w:rsidRDefault="005E09A4" w:rsidP="005E09A4">
            <w:pPr>
              <w:rPr>
                <w:u w:val="single"/>
              </w:rPr>
            </w:pPr>
            <w:r w:rsidRPr="00CC73AA">
              <w:rPr>
                <w:u w:val="single"/>
              </w:rPr>
              <w:t>Cunningham (2017)</w:t>
            </w:r>
          </w:p>
          <w:p w14:paraId="6D7D4C72" w14:textId="77777777" w:rsidR="005E09A4" w:rsidRPr="00CC73AA" w:rsidRDefault="005E09A4" w:rsidP="005E09A4">
            <w:r w:rsidRPr="00CC73AA">
              <w:t>Chapter 6</w:t>
            </w:r>
          </w:p>
          <w:p w14:paraId="7AEAA014" w14:textId="77777777" w:rsidR="005E09A4" w:rsidRPr="00CC73AA" w:rsidRDefault="005E09A4" w:rsidP="005E09A4">
            <w:r w:rsidRPr="00CC73AA">
              <w:t>Chapter 7</w:t>
            </w:r>
          </w:p>
          <w:p w14:paraId="372FF583" w14:textId="77777777" w:rsidR="005E09A4" w:rsidRDefault="005E09A4" w:rsidP="005E09A4">
            <w:r w:rsidRPr="00CC73AA">
              <w:t>Chapter 8</w:t>
            </w:r>
          </w:p>
          <w:p w14:paraId="4E1C2BFF" w14:textId="77777777" w:rsidR="005E09A4" w:rsidRDefault="005E09A4" w:rsidP="005E09A4"/>
          <w:p w14:paraId="5A6312D6" w14:textId="45EA71CA" w:rsidR="005E09A4" w:rsidRPr="00CC73AA" w:rsidRDefault="005E09A4" w:rsidP="005E09A4"/>
        </w:tc>
        <w:tc>
          <w:tcPr>
            <w:tcW w:w="2070" w:type="dxa"/>
          </w:tcPr>
          <w:p w14:paraId="4F481E00" w14:textId="79E59009" w:rsidR="005E09A4" w:rsidRPr="00CC73AA" w:rsidRDefault="005E09A4" w:rsidP="005E09A4">
            <w:r w:rsidRPr="00CC73AA">
              <w:t>Reading Reflection</w:t>
            </w:r>
            <w:r w:rsidR="00133CB1">
              <w:t>- Notes</w:t>
            </w:r>
            <w:r w:rsidRPr="00CC73AA">
              <w:t xml:space="preserve"> #</w:t>
            </w:r>
            <w:r w:rsidR="00133CB1">
              <w:t>3</w:t>
            </w:r>
            <w:r>
              <w:t xml:space="preserve"> - due to Cougar Courses</w:t>
            </w:r>
          </w:p>
          <w:p w14:paraId="2FA04458" w14:textId="7411FA64" w:rsidR="005E09A4" w:rsidRPr="00CC73AA" w:rsidRDefault="005E09A4" w:rsidP="005E09A4"/>
        </w:tc>
      </w:tr>
      <w:tr w:rsidR="005E09A4" w:rsidRPr="00CC73AA" w14:paraId="14F03AA2" w14:textId="77777777" w:rsidTr="00436CD9">
        <w:trPr>
          <w:trHeight w:val="77"/>
        </w:trPr>
        <w:tc>
          <w:tcPr>
            <w:tcW w:w="1250" w:type="dxa"/>
          </w:tcPr>
          <w:p w14:paraId="43B2E35D" w14:textId="63BAE179" w:rsidR="005E09A4" w:rsidRPr="00CC73AA" w:rsidRDefault="005E09A4" w:rsidP="005E09A4">
            <w:pPr>
              <w:ind w:left="1440" w:hanging="1440"/>
            </w:pPr>
            <w:r w:rsidRPr="00CC73AA">
              <w:lastRenderedPageBreak/>
              <w:t>Session 6</w:t>
            </w:r>
          </w:p>
          <w:p w14:paraId="2ACCB067" w14:textId="77777777" w:rsidR="005E09A4" w:rsidRPr="00CC73AA" w:rsidRDefault="005E09A4" w:rsidP="005E09A4">
            <w:pPr>
              <w:ind w:left="1440" w:hanging="1440"/>
            </w:pPr>
            <w:r w:rsidRPr="00CC73AA">
              <w:t>Date</w:t>
            </w:r>
          </w:p>
          <w:p w14:paraId="40C93C5B" w14:textId="05636DD8" w:rsidR="005E09A4" w:rsidRPr="00CC73AA" w:rsidRDefault="005E09A4" w:rsidP="005E09A4">
            <w:pPr>
              <w:ind w:left="1440" w:hanging="1440"/>
            </w:pPr>
            <w:r w:rsidRPr="00CC73AA">
              <w:t>10/</w:t>
            </w:r>
            <w:r>
              <w:t>7</w:t>
            </w:r>
          </w:p>
        </w:tc>
        <w:tc>
          <w:tcPr>
            <w:tcW w:w="3695" w:type="dxa"/>
          </w:tcPr>
          <w:p w14:paraId="031D332C" w14:textId="77777777" w:rsidR="005E09A4" w:rsidRPr="00CC73AA" w:rsidRDefault="005E09A4" w:rsidP="005E09A4">
            <w:r w:rsidRPr="00CC73AA">
              <w:t>Understanding Literacy Assessments</w:t>
            </w:r>
          </w:p>
          <w:p w14:paraId="1240D6BC" w14:textId="77777777" w:rsidR="005E09A4" w:rsidRPr="00CC73AA" w:rsidRDefault="005E09A4" w:rsidP="005E09A4">
            <w:r w:rsidRPr="00CC73AA">
              <w:t>Guided Reading/Comprehension Instruction</w:t>
            </w:r>
          </w:p>
          <w:p w14:paraId="5C7AA32B" w14:textId="77777777" w:rsidR="005E09A4" w:rsidRPr="00CC73AA" w:rsidRDefault="005E09A4" w:rsidP="005E09A4">
            <w:r w:rsidRPr="00CC73AA">
              <w:t>And Lesson Panning</w:t>
            </w:r>
          </w:p>
          <w:p w14:paraId="67D2944A" w14:textId="77777777" w:rsidR="005E09A4" w:rsidRPr="00CC73AA" w:rsidRDefault="005E09A4" w:rsidP="005E09A4"/>
          <w:p w14:paraId="10FED64F" w14:textId="77777777" w:rsidR="005E09A4" w:rsidRPr="00CC73AA" w:rsidRDefault="005E09A4" w:rsidP="005E09A4">
            <w:r w:rsidRPr="00CC73AA">
              <w:t>Introduction to Literacy Centers</w:t>
            </w:r>
          </w:p>
          <w:p w14:paraId="045957CD" w14:textId="77777777" w:rsidR="005E09A4" w:rsidRPr="00CC73AA" w:rsidRDefault="005E09A4" w:rsidP="005E09A4"/>
          <w:p w14:paraId="7289FE2E" w14:textId="77777777" w:rsidR="005E09A4" w:rsidRPr="00CC73AA" w:rsidRDefault="005E09A4" w:rsidP="005E09A4"/>
        </w:tc>
        <w:tc>
          <w:tcPr>
            <w:tcW w:w="2790" w:type="dxa"/>
          </w:tcPr>
          <w:p w14:paraId="32E91915" w14:textId="77777777" w:rsidR="005E09A4" w:rsidRPr="00CC73AA" w:rsidRDefault="005E09A4" w:rsidP="005E09A4">
            <w:r w:rsidRPr="00CC73AA">
              <w:rPr>
                <w:u w:val="single"/>
              </w:rPr>
              <w:t>Cooper (2018)</w:t>
            </w:r>
            <w:r w:rsidRPr="00CC73AA">
              <w:t xml:space="preserve"> </w:t>
            </w:r>
          </w:p>
          <w:p w14:paraId="33740389" w14:textId="77777777" w:rsidR="005E09A4" w:rsidRPr="00CC73AA" w:rsidRDefault="005E09A4" w:rsidP="005E09A4">
            <w:r w:rsidRPr="00CC73AA">
              <w:t>Chapter 3</w:t>
            </w:r>
          </w:p>
          <w:p w14:paraId="04B86E7F" w14:textId="77777777" w:rsidR="005E09A4" w:rsidRPr="00CC73AA" w:rsidRDefault="005E09A4" w:rsidP="005E09A4">
            <w:r w:rsidRPr="00CC73AA">
              <w:t>Chapter 4</w:t>
            </w:r>
          </w:p>
          <w:p w14:paraId="3273BBCE" w14:textId="77777777" w:rsidR="005E09A4" w:rsidRPr="00CC73AA" w:rsidRDefault="005E09A4" w:rsidP="005E09A4">
            <w:pPr>
              <w:ind w:left="74" w:right="-115"/>
            </w:pPr>
          </w:p>
          <w:p w14:paraId="1CF8941F" w14:textId="77777777" w:rsidR="005E09A4" w:rsidRPr="00CC73AA" w:rsidRDefault="005E09A4" w:rsidP="005E09A4">
            <w:pPr>
              <w:ind w:right="-115"/>
            </w:pPr>
            <w:r w:rsidRPr="00CC73AA">
              <w:t>Bring to Class a Guided Reading Book and Lesson Plan from Reading A to Z</w:t>
            </w:r>
          </w:p>
          <w:p w14:paraId="07572B47" w14:textId="77777777" w:rsidR="005E09A4" w:rsidRPr="00CC73AA" w:rsidRDefault="005E09A4" w:rsidP="005E09A4">
            <w:pPr>
              <w:ind w:left="-72" w:hanging="1440"/>
            </w:pPr>
            <w:r w:rsidRPr="00CC73AA">
              <w:t>Guided Re</w:t>
            </w:r>
          </w:p>
        </w:tc>
        <w:tc>
          <w:tcPr>
            <w:tcW w:w="2070" w:type="dxa"/>
          </w:tcPr>
          <w:p w14:paraId="3BD37F52" w14:textId="52C65412" w:rsidR="00133CB1" w:rsidRDefault="005E09A4" w:rsidP="005E09A4">
            <w:r w:rsidRPr="00CC73AA">
              <w:t xml:space="preserve">Reading </w:t>
            </w:r>
            <w:r w:rsidR="00133CB1">
              <w:t>Reflection-Notes</w:t>
            </w:r>
          </w:p>
          <w:p w14:paraId="3623F73E" w14:textId="381940B0" w:rsidR="005E09A4" w:rsidRDefault="005E09A4" w:rsidP="005E09A4">
            <w:r w:rsidRPr="00CC73AA">
              <w:t>#</w:t>
            </w:r>
            <w:r w:rsidR="00133CB1">
              <w:t>4</w:t>
            </w:r>
            <w:r>
              <w:t xml:space="preserve"> - due to Cougar Courses</w:t>
            </w:r>
          </w:p>
          <w:p w14:paraId="1FDCFDB4" w14:textId="70BFC456" w:rsidR="005E09A4" w:rsidRDefault="005E09A4" w:rsidP="005E09A4"/>
          <w:p w14:paraId="07DC1ABF" w14:textId="21FABC79" w:rsidR="005E09A4" w:rsidRDefault="005E09A4" w:rsidP="005E09A4">
            <w:r w:rsidRPr="00CC73AA">
              <w:t>Classroom Observation Report</w:t>
            </w:r>
            <w:r>
              <w:t>s Due – Submit to Cougar Courses</w:t>
            </w:r>
          </w:p>
          <w:p w14:paraId="4E9B6715" w14:textId="3ACE6779" w:rsidR="005E09A4" w:rsidRDefault="005E09A4" w:rsidP="005E09A4"/>
          <w:p w14:paraId="1B645471" w14:textId="4B9CDE93" w:rsidR="005E09A4" w:rsidRPr="00CC73AA" w:rsidRDefault="005E09A4" w:rsidP="005E09A4">
            <w:r>
              <w:t>Technology Project Link Due</w:t>
            </w:r>
          </w:p>
          <w:p w14:paraId="1CD0E50F" w14:textId="360A5D1E" w:rsidR="005E09A4" w:rsidRPr="00CC73AA" w:rsidRDefault="005E09A4" w:rsidP="005E09A4"/>
        </w:tc>
      </w:tr>
      <w:tr w:rsidR="005E09A4" w:rsidRPr="00CC73AA" w14:paraId="4821DAC8" w14:textId="77777777" w:rsidTr="00436CD9">
        <w:tc>
          <w:tcPr>
            <w:tcW w:w="1250" w:type="dxa"/>
          </w:tcPr>
          <w:p w14:paraId="5F060595" w14:textId="77777777" w:rsidR="005E09A4" w:rsidRPr="00CC73AA" w:rsidRDefault="005E09A4" w:rsidP="005E09A4">
            <w:pPr>
              <w:ind w:left="1440" w:hanging="1440"/>
            </w:pPr>
            <w:r w:rsidRPr="00CC73AA">
              <w:t>Session 7</w:t>
            </w:r>
          </w:p>
          <w:p w14:paraId="2AF702E8" w14:textId="77777777" w:rsidR="005E09A4" w:rsidRPr="00CC73AA" w:rsidRDefault="005E09A4" w:rsidP="005E09A4">
            <w:pPr>
              <w:ind w:left="1440" w:hanging="1440"/>
            </w:pPr>
            <w:r w:rsidRPr="00CC73AA">
              <w:t>Date</w:t>
            </w:r>
          </w:p>
          <w:p w14:paraId="05110FD5" w14:textId="40B1B9DE" w:rsidR="005E09A4" w:rsidRPr="00CC73AA" w:rsidRDefault="005E09A4" w:rsidP="005E09A4">
            <w:pPr>
              <w:ind w:left="1440" w:hanging="1440"/>
            </w:pPr>
            <w:r w:rsidRPr="00CC73AA">
              <w:t>10/</w:t>
            </w:r>
            <w:r>
              <w:t>14</w:t>
            </w:r>
          </w:p>
        </w:tc>
        <w:tc>
          <w:tcPr>
            <w:tcW w:w="3695" w:type="dxa"/>
          </w:tcPr>
          <w:p w14:paraId="7A9904AA" w14:textId="77777777" w:rsidR="005E09A4" w:rsidRPr="00CC73AA" w:rsidRDefault="005E09A4" w:rsidP="005E09A4">
            <w:r w:rsidRPr="00CC73AA">
              <w:t>Guided Reading/Comprehension Instruction and Lesson Planning</w:t>
            </w:r>
          </w:p>
          <w:p w14:paraId="5B54E6FE" w14:textId="77777777" w:rsidR="005E09A4" w:rsidRPr="00CC73AA" w:rsidRDefault="005E09A4" w:rsidP="005E09A4"/>
          <w:p w14:paraId="632E7437" w14:textId="77777777" w:rsidR="005E09A4" w:rsidRPr="00CC73AA" w:rsidRDefault="005E09A4" w:rsidP="005E09A4">
            <w:r w:rsidRPr="00CC73AA">
              <w:t>Literacy Centers</w:t>
            </w:r>
          </w:p>
        </w:tc>
        <w:tc>
          <w:tcPr>
            <w:tcW w:w="2790" w:type="dxa"/>
          </w:tcPr>
          <w:p w14:paraId="082D48F0" w14:textId="77777777" w:rsidR="005E09A4" w:rsidRPr="00CC73AA" w:rsidRDefault="005E09A4" w:rsidP="005E09A4">
            <w:r w:rsidRPr="00CC73AA">
              <w:rPr>
                <w:u w:val="single"/>
              </w:rPr>
              <w:t>Cooper (2018)</w:t>
            </w:r>
            <w:r w:rsidRPr="00CC73AA">
              <w:t xml:space="preserve"> </w:t>
            </w:r>
          </w:p>
          <w:p w14:paraId="4C53C254" w14:textId="77777777" w:rsidR="005E09A4" w:rsidRPr="00CC73AA" w:rsidRDefault="005E09A4" w:rsidP="005E09A4">
            <w:r w:rsidRPr="00CC73AA">
              <w:t>Chapter 5</w:t>
            </w:r>
          </w:p>
          <w:p w14:paraId="4452F19F" w14:textId="77777777" w:rsidR="005E09A4" w:rsidRPr="00CC73AA" w:rsidRDefault="005E09A4" w:rsidP="005E09A4"/>
          <w:p w14:paraId="3D0C4A30" w14:textId="77777777" w:rsidR="005E09A4" w:rsidRPr="00CC73AA" w:rsidRDefault="005E09A4" w:rsidP="005E09A4">
            <w:pPr>
              <w:ind w:right="-115"/>
            </w:pPr>
            <w:r w:rsidRPr="00CC73AA">
              <w:t>Bring to Class a Guided Reading Book and Lesson Plan from Reading A to Z</w:t>
            </w:r>
          </w:p>
          <w:p w14:paraId="1B86DCB8" w14:textId="77777777" w:rsidR="005E09A4" w:rsidRPr="00CC73AA" w:rsidRDefault="005E09A4" w:rsidP="005E09A4"/>
        </w:tc>
        <w:tc>
          <w:tcPr>
            <w:tcW w:w="2070" w:type="dxa"/>
          </w:tcPr>
          <w:p w14:paraId="1FCE4B0C" w14:textId="1F9118A3" w:rsidR="005E09A4" w:rsidRPr="00CC73AA" w:rsidRDefault="005E09A4" w:rsidP="005E09A4">
            <w:r w:rsidRPr="00CC73AA">
              <w:t>Literacy Assessment Report</w:t>
            </w:r>
            <w:r>
              <w:t xml:space="preserve"> – Due to Cougar Courses</w:t>
            </w:r>
          </w:p>
        </w:tc>
      </w:tr>
      <w:tr w:rsidR="005E09A4" w:rsidRPr="00CC73AA" w14:paraId="6819024E" w14:textId="77777777" w:rsidTr="00436CD9">
        <w:tc>
          <w:tcPr>
            <w:tcW w:w="1250" w:type="dxa"/>
          </w:tcPr>
          <w:p w14:paraId="55D3192D" w14:textId="77777777" w:rsidR="005E09A4" w:rsidRPr="00CC73AA" w:rsidRDefault="005E09A4" w:rsidP="005E09A4">
            <w:pPr>
              <w:ind w:left="1440" w:hanging="1440"/>
            </w:pPr>
            <w:r w:rsidRPr="00CC73AA">
              <w:t>Session 8</w:t>
            </w:r>
          </w:p>
          <w:p w14:paraId="672DFCF3" w14:textId="77777777" w:rsidR="005E09A4" w:rsidRPr="00CC73AA" w:rsidRDefault="005E09A4" w:rsidP="005E09A4">
            <w:pPr>
              <w:ind w:left="1440" w:hanging="1440"/>
            </w:pPr>
            <w:r w:rsidRPr="00CC73AA">
              <w:t>Date</w:t>
            </w:r>
          </w:p>
          <w:p w14:paraId="1E79AA1E" w14:textId="119F7923" w:rsidR="005E09A4" w:rsidRPr="00CC73AA" w:rsidRDefault="005E09A4" w:rsidP="005E09A4">
            <w:pPr>
              <w:ind w:left="1440" w:hanging="1440"/>
            </w:pPr>
            <w:r w:rsidRPr="00CC73AA">
              <w:t>10/</w:t>
            </w:r>
            <w:r>
              <w:t>21</w:t>
            </w:r>
          </w:p>
        </w:tc>
        <w:tc>
          <w:tcPr>
            <w:tcW w:w="3695" w:type="dxa"/>
          </w:tcPr>
          <w:p w14:paraId="3C80016A" w14:textId="77777777" w:rsidR="005E09A4" w:rsidRPr="00CC73AA" w:rsidRDefault="005E09A4" w:rsidP="005E09A4">
            <w:r w:rsidRPr="00CC73AA">
              <w:t>Considerations for designing effective literacy lessons and units</w:t>
            </w:r>
          </w:p>
          <w:p w14:paraId="15C3020C" w14:textId="77777777" w:rsidR="005E09A4" w:rsidRPr="00CC73AA" w:rsidRDefault="005E09A4" w:rsidP="005E09A4"/>
          <w:p w14:paraId="75324539" w14:textId="77777777" w:rsidR="005E09A4" w:rsidRPr="00CC73AA" w:rsidRDefault="005E09A4" w:rsidP="005E09A4">
            <w:r w:rsidRPr="00CC73AA">
              <w:t>Synthesis and closure</w:t>
            </w:r>
          </w:p>
        </w:tc>
        <w:tc>
          <w:tcPr>
            <w:tcW w:w="2790" w:type="dxa"/>
          </w:tcPr>
          <w:p w14:paraId="249684C2" w14:textId="77777777" w:rsidR="005E09A4" w:rsidRPr="00CC73AA" w:rsidRDefault="005E09A4" w:rsidP="005E09A4">
            <w:r w:rsidRPr="00CC73AA">
              <w:t>Literacy Center Presentations</w:t>
            </w:r>
          </w:p>
        </w:tc>
        <w:tc>
          <w:tcPr>
            <w:tcW w:w="2070" w:type="dxa"/>
          </w:tcPr>
          <w:p w14:paraId="3D6FD36E" w14:textId="4F0CACAD" w:rsidR="005E09A4" w:rsidRPr="00CC73AA" w:rsidRDefault="005E09A4" w:rsidP="005E09A4">
            <w:r w:rsidRPr="00CC73AA">
              <w:t>Comprehension Lesson Plan</w:t>
            </w:r>
            <w:r>
              <w:t xml:space="preserve"> – Due to Cougar Courses</w:t>
            </w:r>
          </w:p>
          <w:p w14:paraId="060EEB58" w14:textId="77777777" w:rsidR="005E09A4" w:rsidRPr="00CC73AA" w:rsidRDefault="005E09A4" w:rsidP="005E09A4"/>
          <w:p w14:paraId="05675448" w14:textId="56D1772B" w:rsidR="005E09A4" w:rsidRPr="00CC73AA" w:rsidRDefault="005E09A4" w:rsidP="005E09A4">
            <w:r w:rsidRPr="00CC73AA">
              <w:t>Literacy Center Handout and Lesson Outline</w:t>
            </w:r>
            <w:r>
              <w:t xml:space="preserve"> – Due to Shared folder and Cougar Courses</w:t>
            </w:r>
          </w:p>
        </w:tc>
      </w:tr>
    </w:tbl>
    <w:p w14:paraId="227A545D" w14:textId="77777777" w:rsidR="009B6F18" w:rsidRPr="00CC73AA" w:rsidRDefault="009B6F18" w:rsidP="009B6F18"/>
    <w:p w14:paraId="10CA90CB" w14:textId="250901B7" w:rsidR="009B6F18" w:rsidRPr="00CC73AA" w:rsidRDefault="009B6F18" w:rsidP="009B6F18">
      <w:pPr>
        <w:pStyle w:val="Heading1"/>
      </w:pPr>
      <w:r w:rsidRPr="00CC73AA">
        <w:t xml:space="preserve"> </w:t>
      </w:r>
    </w:p>
    <w:p w14:paraId="03218448" w14:textId="627E433E" w:rsidR="007B4542" w:rsidRPr="00CC73AA" w:rsidRDefault="00EF3515" w:rsidP="00811BEF">
      <w:pPr>
        <w:pStyle w:val="Heading1"/>
      </w:pPr>
      <w:bookmarkStart w:id="26" w:name="_Toc491601211"/>
      <w:bookmarkStart w:id="27" w:name="_Toc16241520"/>
      <w:r w:rsidRPr="00CC73AA">
        <w:t>COURSE REQUIREMENTS AND GRADED COURSE COMPONENTS</w:t>
      </w:r>
      <w:bookmarkEnd w:id="26"/>
      <w:bookmarkEnd w:id="27"/>
    </w:p>
    <w:p w14:paraId="37DC6379" w14:textId="77777777" w:rsidR="007B4542" w:rsidRPr="00CC73AA" w:rsidRDefault="007B4542">
      <w:pPr>
        <w:rPr>
          <w:color w:val="FF0000"/>
        </w:rPr>
      </w:pPr>
    </w:p>
    <w:p w14:paraId="1CE0DDF9" w14:textId="68D06565" w:rsidR="007B4542" w:rsidRPr="00CC73AA" w:rsidRDefault="00EF3515" w:rsidP="00811BEF">
      <w:pPr>
        <w:pStyle w:val="Heading2"/>
      </w:pPr>
      <w:bookmarkStart w:id="28" w:name="_Toc491601212"/>
      <w:bookmarkStart w:id="29" w:name="_Toc16241521"/>
      <w:r w:rsidRPr="00CC73AA">
        <w:t>Course Assignments</w:t>
      </w:r>
      <w:bookmarkEnd w:id="28"/>
      <w:bookmarkEnd w:id="29"/>
      <w:r w:rsidRPr="00CC73AA">
        <w:t xml:space="preserve"> </w:t>
      </w:r>
    </w:p>
    <w:p w14:paraId="79B048BC" w14:textId="77777777" w:rsidR="007B4542" w:rsidRPr="00CC73AA" w:rsidRDefault="007B4542"/>
    <w:p w14:paraId="7AE345BC" w14:textId="356D5FE2" w:rsidR="007B4542" w:rsidRPr="00CC73AA" w:rsidRDefault="00EF3515" w:rsidP="00811BEF">
      <w:pPr>
        <w:pStyle w:val="Heading2"/>
        <w:rPr>
          <w:b w:val="0"/>
          <w:i/>
        </w:rPr>
      </w:pPr>
      <w:bookmarkStart w:id="30" w:name="_Toc16241522"/>
      <w:r w:rsidRPr="00CC73AA">
        <w:rPr>
          <w:i/>
        </w:rPr>
        <w:t>UNDERSTANDING LITERACY ASSESSMENTS</w:t>
      </w:r>
      <w:r w:rsidR="005417A0">
        <w:rPr>
          <w:i/>
        </w:rPr>
        <w:t>- Literacy Observation Report</w:t>
      </w:r>
      <w:bookmarkEnd w:id="30"/>
    </w:p>
    <w:p w14:paraId="7BF73DCC" w14:textId="77777777" w:rsidR="007B4542" w:rsidRPr="00CC73AA" w:rsidRDefault="007B4542">
      <w:pPr>
        <w:rPr>
          <w:b/>
          <w:i/>
          <w:u w:val="single"/>
        </w:rPr>
      </w:pPr>
    </w:p>
    <w:p w14:paraId="4EF7DDE2" w14:textId="2581522E" w:rsidR="007B4542" w:rsidRPr="005417A0" w:rsidRDefault="00EF3515" w:rsidP="005417A0">
      <w:pPr>
        <w:rPr>
          <w:b/>
          <w:bCs/>
        </w:rPr>
      </w:pPr>
      <w:r w:rsidRPr="00CC73AA">
        <w:t xml:space="preserve">Overview: </w:t>
      </w:r>
      <w:r w:rsidRPr="00CC73AA">
        <w:rPr>
          <w:highlight w:val="white"/>
        </w:rPr>
        <w:t>Y</w:t>
      </w:r>
      <w:r w:rsidRPr="00CC73AA">
        <w:t xml:space="preserve">ou will explore authentic literacy assessments. You become familiar with the different purposes of literacy assessment and involved in the process of gathering and analyzing assessment data. This is your opportunity to explore the power of authentic literacy assessments to inform your instructional planning and delivery and to practice giving feedback to students and reflecting on subsequent instruction. Your professor will provide a variety of literacy assessment resources, and you will work with a partner to learn how to conduct and score literacy assessments. </w:t>
      </w:r>
      <w:r w:rsidR="005417A0">
        <w:t xml:space="preserve">Detailed directions regarding your assessment report will be provided in class. </w:t>
      </w:r>
      <w:r w:rsidR="005417A0">
        <w:rPr>
          <w:b/>
          <w:bCs/>
        </w:rPr>
        <w:t>Literacy Assessment Report Due: October 1</w:t>
      </w:r>
      <w:r w:rsidR="005E09A4">
        <w:rPr>
          <w:b/>
          <w:bCs/>
        </w:rPr>
        <w:t>4</w:t>
      </w:r>
      <w:r w:rsidR="005417A0">
        <w:rPr>
          <w:b/>
          <w:bCs/>
        </w:rPr>
        <w:t>, 201</w:t>
      </w:r>
      <w:r w:rsidR="005E09A4">
        <w:rPr>
          <w:b/>
          <w:bCs/>
        </w:rPr>
        <w:t>9</w:t>
      </w:r>
    </w:p>
    <w:p w14:paraId="57CA24A3" w14:textId="77777777" w:rsidR="007B4542" w:rsidRPr="00CC73AA" w:rsidRDefault="007B4542"/>
    <w:p w14:paraId="00EC6FAA" w14:textId="77777777" w:rsidR="007B4542" w:rsidRPr="00CC73AA" w:rsidRDefault="00EF3515" w:rsidP="00811BEF">
      <w:pPr>
        <w:pStyle w:val="Heading2"/>
      </w:pPr>
      <w:bookmarkStart w:id="31" w:name="_Toc16241523"/>
      <w:r w:rsidRPr="00CC73AA">
        <w:rPr>
          <w:i/>
        </w:rPr>
        <w:t>PRIMARY GRADES OBSERVATION</w:t>
      </w:r>
      <w:bookmarkEnd w:id="31"/>
    </w:p>
    <w:p w14:paraId="2C094180" w14:textId="7A92E4B4" w:rsidR="005417A0" w:rsidRDefault="005417A0">
      <w:pPr>
        <w:rPr>
          <w:b/>
          <w:i/>
        </w:rPr>
      </w:pPr>
      <w:r>
        <w:rPr>
          <w:b/>
          <w:i/>
        </w:rPr>
        <w:t>Observations: Sept</w:t>
      </w:r>
      <w:r w:rsidR="005E09A4">
        <w:rPr>
          <w:b/>
          <w:i/>
        </w:rPr>
        <w:t>ember 30</w:t>
      </w:r>
      <w:r w:rsidRPr="005417A0">
        <w:rPr>
          <w:b/>
          <w:i/>
          <w:vertAlign w:val="superscript"/>
        </w:rPr>
        <w:t>th</w:t>
      </w:r>
      <w:r>
        <w:rPr>
          <w:b/>
          <w:i/>
        </w:rPr>
        <w:t xml:space="preserve">.  Classroom Observation Reports Due: October </w:t>
      </w:r>
      <w:r w:rsidR="005E09A4">
        <w:rPr>
          <w:b/>
          <w:i/>
        </w:rPr>
        <w:t>7</w:t>
      </w:r>
      <w:r>
        <w:rPr>
          <w:b/>
          <w:i/>
        </w:rPr>
        <w:t>, 201</w:t>
      </w:r>
      <w:r w:rsidR="005E09A4">
        <w:rPr>
          <w:b/>
          <w:i/>
        </w:rPr>
        <w:t>9</w:t>
      </w:r>
    </w:p>
    <w:p w14:paraId="6C24AE0A" w14:textId="77777777" w:rsidR="005417A0" w:rsidRDefault="00EF3515">
      <w:r w:rsidRPr="00CC73AA">
        <w:t xml:space="preserve">The purpose of this primary </w:t>
      </w:r>
      <w:proofErr w:type="gramStart"/>
      <w:r w:rsidRPr="00CC73AA">
        <w:t>grades</w:t>
      </w:r>
      <w:proofErr w:type="gramEnd"/>
      <w:r w:rsidRPr="00CC73AA">
        <w:t xml:space="preserve"> observation is to observe actual literacy instruction related to </w:t>
      </w:r>
      <w:r w:rsidR="005417A0">
        <w:t xml:space="preserve">the </w:t>
      </w:r>
      <w:r w:rsidRPr="00CC73AA">
        <w:t>RICA domains and essential</w:t>
      </w:r>
      <w:r w:rsidR="005417A0">
        <w:t xml:space="preserve"> literacy instruction</w:t>
      </w:r>
      <w:r w:rsidRPr="00CC73AA">
        <w:t xml:space="preserve"> for helping all students develop as strong readers, writers, speakers, and listeners. </w:t>
      </w:r>
    </w:p>
    <w:p w14:paraId="39B720CD" w14:textId="2D994624" w:rsidR="007B4542" w:rsidRDefault="005417A0">
      <w:pPr>
        <w:rPr>
          <w:lang w:val="fr-FR"/>
        </w:rPr>
      </w:pPr>
      <w:r w:rsidRPr="005417A0">
        <w:rPr>
          <w:lang w:val="fr-FR"/>
        </w:rPr>
        <w:lastRenderedPageBreak/>
        <w:t xml:space="preserve">RICA </w:t>
      </w:r>
      <w:proofErr w:type="spellStart"/>
      <w:proofErr w:type="gramStart"/>
      <w:r w:rsidRPr="005417A0">
        <w:rPr>
          <w:lang w:val="fr-FR"/>
        </w:rPr>
        <w:t>Domains</w:t>
      </w:r>
      <w:proofErr w:type="spellEnd"/>
      <w:r w:rsidRPr="005417A0">
        <w:rPr>
          <w:lang w:val="fr-FR"/>
        </w:rPr>
        <w:t>:</w:t>
      </w:r>
      <w:proofErr w:type="gramEnd"/>
      <w:r w:rsidRPr="005417A0">
        <w:rPr>
          <w:lang w:val="fr-FR"/>
        </w:rPr>
        <w:t xml:space="preserve"> </w:t>
      </w:r>
      <w:hyperlink r:id="rId20" w:history="1">
        <w:r w:rsidRPr="008D1539">
          <w:rPr>
            <w:rStyle w:val="Hyperlink"/>
            <w:lang w:val="fr-FR"/>
          </w:rPr>
          <w:t>https://www.ctcexams.nesinc.com/content/docs/RC_content_specs.pdf</w:t>
        </w:r>
      </w:hyperlink>
    </w:p>
    <w:p w14:paraId="4DDA0003" w14:textId="77777777" w:rsidR="005417A0" w:rsidRPr="005417A0" w:rsidRDefault="005417A0">
      <w:pPr>
        <w:rPr>
          <w:lang w:val="fr-FR"/>
        </w:rPr>
      </w:pPr>
    </w:p>
    <w:p w14:paraId="41722623" w14:textId="77777777" w:rsidR="007B4542" w:rsidRPr="005417A0" w:rsidRDefault="007B4542">
      <w:pPr>
        <w:ind w:firstLine="720"/>
        <w:rPr>
          <w:lang w:val="fr-FR"/>
        </w:rPr>
      </w:pPr>
    </w:p>
    <w:tbl>
      <w:tblPr>
        <w:tblStyle w:val="a1"/>
        <w:tblW w:w="6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tblGrid>
      <w:tr w:rsidR="007B4542" w:rsidRPr="00CC73AA" w14:paraId="21A25664"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532DDDC9" w14:textId="77777777" w:rsidR="007B4542" w:rsidRPr="00CC73AA" w:rsidRDefault="00EF3515">
            <w:pPr>
              <w:tabs>
                <w:tab w:val="center" w:pos="4320"/>
                <w:tab w:val="right" w:pos="8640"/>
              </w:tabs>
              <w:jc w:val="center"/>
            </w:pPr>
            <w:r w:rsidRPr="00CC73AA">
              <w:rPr>
                <w:b/>
              </w:rPr>
              <w:t xml:space="preserve">RICA DOMAINS </w:t>
            </w:r>
          </w:p>
        </w:tc>
      </w:tr>
      <w:tr w:rsidR="007B4542" w:rsidRPr="00CC73AA" w14:paraId="7F5B04A5"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6BD90328" w14:textId="77777777" w:rsidR="007B4542" w:rsidRPr="00CC73AA" w:rsidRDefault="00EF3515">
            <w:pPr>
              <w:tabs>
                <w:tab w:val="center" w:pos="4320"/>
                <w:tab w:val="right" w:pos="8640"/>
              </w:tabs>
            </w:pPr>
            <w:r w:rsidRPr="00CC73AA">
              <w:t>Embedded in each area: Assessment, Universal Access/Differentiated Instruction, Oral Language and Writing</w:t>
            </w:r>
          </w:p>
        </w:tc>
      </w:tr>
      <w:tr w:rsidR="007B4542" w:rsidRPr="00CC73AA" w14:paraId="3FF4FA5C"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61CE3C87" w14:textId="77777777" w:rsidR="007B4542" w:rsidRPr="00CC73AA" w:rsidRDefault="00EF3515">
            <w:pPr>
              <w:tabs>
                <w:tab w:val="center" w:pos="4320"/>
                <w:tab w:val="right" w:pos="8640"/>
              </w:tabs>
            </w:pPr>
            <w:r w:rsidRPr="00CC73AA">
              <w:t>Domain 1: Planning Reading Instruction based on Assessment</w:t>
            </w:r>
          </w:p>
        </w:tc>
      </w:tr>
      <w:tr w:rsidR="007B4542" w:rsidRPr="00CC73AA" w14:paraId="7F429B24"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343563CE" w14:textId="77777777" w:rsidR="007B4542" w:rsidRPr="00CC73AA" w:rsidRDefault="00EF3515">
            <w:pPr>
              <w:tabs>
                <w:tab w:val="center" w:pos="4320"/>
                <w:tab w:val="right" w:pos="8640"/>
              </w:tabs>
            </w:pPr>
            <w:r w:rsidRPr="00CC73AA">
              <w:t>Domain 2: Word Analysis</w:t>
            </w:r>
          </w:p>
        </w:tc>
      </w:tr>
      <w:tr w:rsidR="007B4542" w:rsidRPr="00CC73AA" w14:paraId="6898DEA9"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3946B4F5" w14:textId="77777777" w:rsidR="007B4542" w:rsidRPr="00CC73AA" w:rsidRDefault="00EF3515">
            <w:pPr>
              <w:tabs>
                <w:tab w:val="center" w:pos="4320"/>
                <w:tab w:val="right" w:pos="8640"/>
              </w:tabs>
            </w:pPr>
            <w:r w:rsidRPr="00CC73AA">
              <w:t>Domain 3: Fluency</w:t>
            </w:r>
          </w:p>
        </w:tc>
      </w:tr>
      <w:tr w:rsidR="007B4542" w:rsidRPr="00CC73AA" w14:paraId="466DD2D5"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4BA2FA6C" w14:textId="77777777" w:rsidR="007B4542" w:rsidRPr="00CC73AA" w:rsidRDefault="00EF3515">
            <w:pPr>
              <w:tabs>
                <w:tab w:val="center" w:pos="4320"/>
                <w:tab w:val="right" w:pos="8640"/>
              </w:tabs>
            </w:pPr>
            <w:r w:rsidRPr="00CC73AA">
              <w:t>Domain 4: Vocabulary, Academic Language, and Background Knowledge</w:t>
            </w:r>
          </w:p>
        </w:tc>
      </w:tr>
      <w:tr w:rsidR="007B4542" w:rsidRPr="00CC73AA" w14:paraId="2CBE15D2" w14:textId="77777777">
        <w:trPr>
          <w:jc w:val="center"/>
        </w:trPr>
        <w:tc>
          <w:tcPr>
            <w:tcW w:w="6300" w:type="dxa"/>
            <w:tcBorders>
              <w:top w:val="single" w:sz="4" w:space="0" w:color="000000"/>
              <w:left w:val="single" w:sz="4" w:space="0" w:color="000000"/>
              <w:bottom w:val="single" w:sz="4" w:space="0" w:color="000000"/>
              <w:right w:val="single" w:sz="4" w:space="0" w:color="000000"/>
            </w:tcBorders>
          </w:tcPr>
          <w:p w14:paraId="7E3E07CC" w14:textId="77777777" w:rsidR="007B4542" w:rsidRPr="00CC73AA" w:rsidRDefault="00EF3515">
            <w:pPr>
              <w:tabs>
                <w:tab w:val="center" w:pos="4320"/>
                <w:tab w:val="right" w:pos="8640"/>
              </w:tabs>
            </w:pPr>
            <w:r w:rsidRPr="00CC73AA">
              <w:t>Domain 5: Comprehension</w:t>
            </w:r>
          </w:p>
        </w:tc>
      </w:tr>
    </w:tbl>
    <w:p w14:paraId="1357E4BF" w14:textId="77777777" w:rsidR="007B4542" w:rsidRPr="00CC73AA" w:rsidRDefault="007B4542"/>
    <w:p w14:paraId="2DEF237E" w14:textId="61813361" w:rsidR="007B4542" w:rsidRPr="00CC73AA" w:rsidRDefault="00315CC0">
      <w:r w:rsidRPr="00CC73AA">
        <w:t xml:space="preserve">You will </w:t>
      </w:r>
      <w:proofErr w:type="gramStart"/>
      <w:r w:rsidR="005417A0">
        <w:t>make arrangements</w:t>
      </w:r>
      <w:proofErr w:type="gramEnd"/>
      <w:r w:rsidR="005417A0">
        <w:t xml:space="preserve"> to </w:t>
      </w:r>
      <w:r w:rsidRPr="00CC73AA">
        <w:t>spend one morning in two</w:t>
      </w:r>
      <w:r w:rsidR="00EF3515" w:rsidRPr="00CC73AA">
        <w:t xml:space="preserve"> primary grade classroom</w:t>
      </w:r>
      <w:r w:rsidRPr="00CC73AA">
        <w:t>s</w:t>
      </w:r>
      <w:r w:rsidR="005417A0">
        <w:t xml:space="preserve"> K-3 (two different grade levels)</w:t>
      </w:r>
      <w:r w:rsidR="00EF3515" w:rsidRPr="00CC73AA">
        <w:t xml:space="preserve"> at either your tutoring or Clinical Practice site to observe literacy instruction, specifically in the following areas:                                                               </w:t>
      </w:r>
    </w:p>
    <w:p w14:paraId="4A3163C7" w14:textId="77777777" w:rsidR="007B4542" w:rsidRPr="00CC73AA" w:rsidRDefault="00EF3515">
      <w:pPr>
        <w:numPr>
          <w:ilvl w:val="0"/>
          <w:numId w:val="3"/>
        </w:numPr>
      </w:pPr>
      <w:r w:rsidRPr="00CC73AA">
        <w:t>Phonemic Awareness and Phonics</w:t>
      </w:r>
    </w:p>
    <w:p w14:paraId="63CD9C50" w14:textId="77777777" w:rsidR="007B4542" w:rsidRPr="00CC73AA" w:rsidRDefault="00EF3515">
      <w:pPr>
        <w:numPr>
          <w:ilvl w:val="0"/>
          <w:numId w:val="3"/>
        </w:numPr>
      </w:pPr>
      <w:r w:rsidRPr="00CC73AA">
        <w:t>Concepts About Print</w:t>
      </w:r>
    </w:p>
    <w:p w14:paraId="61F28CCA" w14:textId="77777777" w:rsidR="007B4542" w:rsidRPr="00CC73AA" w:rsidRDefault="00EF3515">
      <w:pPr>
        <w:numPr>
          <w:ilvl w:val="0"/>
          <w:numId w:val="3"/>
        </w:numPr>
      </w:pPr>
      <w:r w:rsidRPr="00CC73AA">
        <w:t>Spelling</w:t>
      </w:r>
    </w:p>
    <w:p w14:paraId="31101885" w14:textId="77777777" w:rsidR="007B4542" w:rsidRPr="00CC73AA" w:rsidRDefault="00EF3515">
      <w:pPr>
        <w:numPr>
          <w:ilvl w:val="0"/>
          <w:numId w:val="3"/>
        </w:numPr>
      </w:pPr>
      <w:r w:rsidRPr="00CC73AA">
        <w:t>Reading Comprehension</w:t>
      </w:r>
    </w:p>
    <w:p w14:paraId="518978D0" w14:textId="77777777" w:rsidR="007B4542" w:rsidRPr="00CC73AA" w:rsidRDefault="00EF3515">
      <w:pPr>
        <w:numPr>
          <w:ilvl w:val="0"/>
          <w:numId w:val="3"/>
        </w:numPr>
      </w:pPr>
      <w:r w:rsidRPr="00CC73AA">
        <w:t>Oral Language Development</w:t>
      </w:r>
    </w:p>
    <w:p w14:paraId="21EC9CE1" w14:textId="77777777" w:rsidR="007B4542" w:rsidRPr="00CC73AA" w:rsidRDefault="00EF3515">
      <w:pPr>
        <w:numPr>
          <w:ilvl w:val="0"/>
          <w:numId w:val="3"/>
        </w:numPr>
      </w:pPr>
      <w:r w:rsidRPr="00CC73AA">
        <w:t>Vocabulary Development</w:t>
      </w:r>
    </w:p>
    <w:p w14:paraId="0D4B2B00" w14:textId="77777777" w:rsidR="007B4542" w:rsidRPr="00CC73AA" w:rsidRDefault="00EF3515">
      <w:pPr>
        <w:numPr>
          <w:ilvl w:val="0"/>
          <w:numId w:val="3"/>
        </w:numPr>
      </w:pPr>
      <w:r w:rsidRPr="00CC73AA">
        <w:t>Writing</w:t>
      </w:r>
    </w:p>
    <w:p w14:paraId="17BD4883" w14:textId="77777777" w:rsidR="007B4542" w:rsidRPr="00CC73AA" w:rsidRDefault="007B4542"/>
    <w:p w14:paraId="53939531" w14:textId="2488B650" w:rsidR="007B4542" w:rsidRPr="00CC73AA" w:rsidRDefault="00315CC0">
      <w:r w:rsidRPr="00CC73AA">
        <w:t xml:space="preserve">You </w:t>
      </w:r>
      <w:r w:rsidR="00EF3515" w:rsidRPr="00CC73AA">
        <w:t>will reflect upon what you saw and how it connected (or did not connect) to the</w:t>
      </w:r>
      <w:r w:rsidR="005417A0">
        <w:t xml:space="preserve"> RICA Domains </w:t>
      </w:r>
      <w:proofErr w:type="gramStart"/>
      <w:r w:rsidR="005417A0">
        <w:t xml:space="preserve">and </w:t>
      </w:r>
      <w:r w:rsidR="00EF3515" w:rsidRPr="00CC73AA">
        <w:t xml:space="preserve"> theories</w:t>
      </w:r>
      <w:proofErr w:type="gramEnd"/>
      <w:r w:rsidR="00EF3515" w:rsidRPr="00CC73AA">
        <w:t xml:space="preserve"> you are learning this semester. Think about why the teacher made the pedagogical decisions that he/she did. Use the following questions to guide your reflection but do not think of them as a checklist to answer.</w:t>
      </w:r>
      <w:r w:rsidR="005417A0">
        <w:t xml:space="preserve"> Pay </w:t>
      </w:r>
      <w:proofErr w:type="gramStart"/>
      <w:r w:rsidR="005417A0">
        <w:t>particular attention</w:t>
      </w:r>
      <w:proofErr w:type="gramEnd"/>
      <w:r w:rsidR="005417A0">
        <w:t xml:space="preserve"> to the teacher’s “teaching,” formative and summative assessment, feedback, and overall literacy lesson design (what is the teacher doing, what are the students doing?).</w:t>
      </w:r>
    </w:p>
    <w:p w14:paraId="5FCF5D34" w14:textId="77777777" w:rsidR="007B4542" w:rsidRPr="00CC73AA" w:rsidRDefault="007B4542"/>
    <w:p w14:paraId="31377D04" w14:textId="77777777" w:rsidR="007B4542" w:rsidRPr="00CC73AA" w:rsidRDefault="00EF3515">
      <w:pPr>
        <w:numPr>
          <w:ilvl w:val="0"/>
          <w:numId w:val="1"/>
        </w:numPr>
      </w:pPr>
      <w:r w:rsidRPr="00CC73AA">
        <w:t>How was the room organized, the physical layout?</w:t>
      </w:r>
    </w:p>
    <w:p w14:paraId="38C3D639" w14:textId="77777777" w:rsidR="007B4542" w:rsidRPr="00CC73AA" w:rsidRDefault="00EF3515">
      <w:pPr>
        <w:numPr>
          <w:ilvl w:val="0"/>
          <w:numId w:val="1"/>
        </w:numPr>
      </w:pPr>
      <w:r w:rsidRPr="00CC73AA">
        <w:t xml:space="preserve">Was there a classroom library?  Was it organized in any </w:t>
      </w:r>
      <w:proofErr w:type="gramStart"/>
      <w:r w:rsidRPr="00CC73AA">
        <w:t>particular way</w:t>
      </w:r>
      <w:proofErr w:type="gramEnd"/>
      <w:r w:rsidRPr="00CC73AA">
        <w:t>?</w:t>
      </w:r>
    </w:p>
    <w:p w14:paraId="4BFE2565" w14:textId="77777777" w:rsidR="007B4542" w:rsidRPr="00CC73AA" w:rsidRDefault="00EF3515">
      <w:pPr>
        <w:numPr>
          <w:ilvl w:val="0"/>
          <w:numId w:val="1"/>
        </w:numPr>
      </w:pPr>
      <w:r w:rsidRPr="00CC73AA">
        <w:t>What opportunities did students have for independent reading?  Did they choose what they read?</w:t>
      </w:r>
    </w:p>
    <w:p w14:paraId="6FED619D" w14:textId="77777777" w:rsidR="007B4542" w:rsidRPr="00CC73AA" w:rsidRDefault="00EF3515">
      <w:pPr>
        <w:numPr>
          <w:ilvl w:val="0"/>
          <w:numId w:val="1"/>
        </w:numPr>
      </w:pPr>
      <w:r w:rsidRPr="00CC73AA">
        <w:t>Did the teacher work in small groups?  How were the groups organized?  How were students placed in groups?</w:t>
      </w:r>
    </w:p>
    <w:p w14:paraId="00C6C0A5" w14:textId="77777777" w:rsidR="007B4542" w:rsidRPr="00CC73AA" w:rsidRDefault="00EF3515">
      <w:pPr>
        <w:numPr>
          <w:ilvl w:val="0"/>
          <w:numId w:val="1"/>
        </w:numPr>
      </w:pPr>
      <w:r w:rsidRPr="00CC73AA">
        <w:t>How did the teacher differentiate instruction?  How did she meet the needs of all the students?</w:t>
      </w:r>
    </w:p>
    <w:p w14:paraId="63D9301D" w14:textId="77777777" w:rsidR="007B4542" w:rsidRPr="00CC73AA" w:rsidRDefault="00EF3515">
      <w:pPr>
        <w:numPr>
          <w:ilvl w:val="0"/>
          <w:numId w:val="1"/>
        </w:numPr>
      </w:pPr>
      <w:r w:rsidRPr="00CC73AA">
        <w:t>What was the rest of the class doing when the teacher worked in small groups?</w:t>
      </w:r>
    </w:p>
    <w:p w14:paraId="1E17AEE4" w14:textId="77777777" w:rsidR="007B4542" w:rsidRPr="00CC73AA" w:rsidRDefault="00EF3515">
      <w:pPr>
        <w:numPr>
          <w:ilvl w:val="0"/>
          <w:numId w:val="1"/>
        </w:numPr>
      </w:pPr>
      <w:r w:rsidRPr="00CC73AA">
        <w:t>What literacy concepts (see list above) did you observe?</w:t>
      </w:r>
    </w:p>
    <w:p w14:paraId="0D9D246B" w14:textId="77777777" w:rsidR="007B4542" w:rsidRPr="00CC73AA" w:rsidRDefault="00EF3515">
      <w:pPr>
        <w:numPr>
          <w:ilvl w:val="0"/>
          <w:numId w:val="1"/>
        </w:numPr>
      </w:pPr>
      <w:r w:rsidRPr="00CC73AA">
        <w:t>Did you notice a difference between teaching and assigning?</w:t>
      </w:r>
    </w:p>
    <w:p w14:paraId="608ACA33" w14:textId="77777777" w:rsidR="007B4542" w:rsidRPr="00CC73AA" w:rsidRDefault="00EF3515">
      <w:pPr>
        <w:numPr>
          <w:ilvl w:val="0"/>
          <w:numId w:val="1"/>
        </w:numPr>
      </w:pPr>
      <w:r w:rsidRPr="00CC73AA">
        <w:t>Did the teacher read aloud?  What?  For how long?</w:t>
      </w:r>
    </w:p>
    <w:p w14:paraId="477C029C" w14:textId="77777777" w:rsidR="007B4542" w:rsidRPr="00CC73AA" w:rsidRDefault="00EF3515">
      <w:pPr>
        <w:numPr>
          <w:ilvl w:val="0"/>
          <w:numId w:val="1"/>
        </w:numPr>
      </w:pPr>
      <w:r w:rsidRPr="00CC73AA">
        <w:t>How much time was spent on reading instruction?</w:t>
      </w:r>
    </w:p>
    <w:p w14:paraId="7B7CECB7" w14:textId="77777777" w:rsidR="007B4542" w:rsidRPr="00CC73AA" w:rsidRDefault="00EF3515">
      <w:pPr>
        <w:numPr>
          <w:ilvl w:val="0"/>
          <w:numId w:val="1"/>
        </w:numPr>
      </w:pPr>
      <w:r w:rsidRPr="00CC73AA">
        <w:t>Was it a literacy rich environment?  How so?</w:t>
      </w:r>
    </w:p>
    <w:p w14:paraId="029224B7" w14:textId="77777777" w:rsidR="007B4542" w:rsidRPr="00CC73AA" w:rsidRDefault="00EF3515">
      <w:pPr>
        <w:numPr>
          <w:ilvl w:val="0"/>
          <w:numId w:val="1"/>
        </w:numPr>
      </w:pPr>
      <w:r w:rsidRPr="00CC73AA">
        <w:t>Was there evidence of student work in the room?  What kind?</w:t>
      </w:r>
    </w:p>
    <w:p w14:paraId="3B973A40" w14:textId="77777777" w:rsidR="007B4542" w:rsidRPr="00CC73AA" w:rsidRDefault="00EF3515">
      <w:pPr>
        <w:numPr>
          <w:ilvl w:val="0"/>
          <w:numId w:val="1"/>
        </w:numPr>
      </w:pPr>
      <w:r w:rsidRPr="00CC73AA">
        <w:t>Did you see any kind of reading assessment?  What was it?  What was being assessed?</w:t>
      </w:r>
    </w:p>
    <w:p w14:paraId="33A284D1" w14:textId="77777777" w:rsidR="007B4542" w:rsidRPr="00CC73AA" w:rsidRDefault="00EF3515">
      <w:pPr>
        <w:numPr>
          <w:ilvl w:val="0"/>
          <w:numId w:val="1"/>
        </w:numPr>
      </w:pPr>
      <w:r w:rsidRPr="00CC73AA">
        <w:t>What else did you notice?</w:t>
      </w:r>
    </w:p>
    <w:p w14:paraId="7CCE0F0D" w14:textId="77777777" w:rsidR="007B4542" w:rsidRPr="00CC73AA" w:rsidRDefault="007B4542"/>
    <w:p w14:paraId="082470B8" w14:textId="4DDCF05E" w:rsidR="007B4542" w:rsidRPr="00CC73AA" w:rsidRDefault="00EF3515">
      <w:pPr>
        <w:rPr>
          <w:b/>
          <w:i/>
          <w:u w:val="single"/>
        </w:rPr>
      </w:pPr>
      <w:r w:rsidRPr="00CC73AA">
        <w:t>Your final reflection will be a narrative about what you saw and your analysis of those observations</w:t>
      </w:r>
      <w:r w:rsidR="005417A0">
        <w:t xml:space="preserve"> for both classrooms you visited</w:t>
      </w:r>
      <w:r w:rsidRPr="00CC73AA">
        <w:t>.</w:t>
      </w:r>
    </w:p>
    <w:p w14:paraId="7904F438" w14:textId="77777777" w:rsidR="007B4542" w:rsidRPr="00CC73AA" w:rsidRDefault="007B4542">
      <w:pPr>
        <w:rPr>
          <w:b/>
          <w:i/>
          <w:u w:val="single"/>
        </w:rPr>
      </w:pPr>
    </w:p>
    <w:p w14:paraId="4E19FD15" w14:textId="77777777" w:rsidR="007B4542" w:rsidRPr="00CC73AA" w:rsidRDefault="00EF3515" w:rsidP="00811BEF">
      <w:pPr>
        <w:pStyle w:val="Heading2"/>
      </w:pPr>
      <w:bookmarkStart w:id="32" w:name="_Toc16241524"/>
      <w:r w:rsidRPr="00CC73AA">
        <w:rPr>
          <w:i/>
        </w:rPr>
        <w:t>READING COMPREHENSION LESSON PLAN</w:t>
      </w:r>
      <w:bookmarkEnd w:id="32"/>
      <w:r w:rsidRPr="00CC73AA">
        <w:rPr>
          <w:i/>
        </w:rPr>
        <w:t xml:space="preserve"> </w:t>
      </w:r>
    </w:p>
    <w:p w14:paraId="560EE878" w14:textId="73A218AA" w:rsidR="007B4542" w:rsidRDefault="005417A0">
      <w:pPr>
        <w:rPr>
          <w:b/>
          <w:i/>
        </w:rPr>
      </w:pPr>
      <w:r>
        <w:rPr>
          <w:b/>
          <w:i/>
        </w:rPr>
        <w:t>Due October 2</w:t>
      </w:r>
      <w:r w:rsidR="005E09A4">
        <w:rPr>
          <w:b/>
          <w:i/>
        </w:rPr>
        <w:t>1</w:t>
      </w:r>
      <w:r>
        <w:rPr>
          <w:b/>
          <w:i/>
        </w:rPr>
        <w:t>, 201</w:t>
      </w:r>
      <w:r w:rsidR="005E09A4">
        <w:rPr>
          <w:b/>
          <w:i/>
        </w:rPr>
        <w:t>9</w:t>
      </w:r>
    </w:p>
    <w:p w14:paraId="691CC30E" w14:textId="77777777" w:rsidR="00436CD9" w:rsidRPr="00436CD9" w:rsidRDefault="00436CD9">
      <w:pPr>
        <w:rPr>
          <w:b/>
          <w:i/>
        </w:rPr>
      </w:pPr>
    </w:p>
    <w:p w14:paraId="32B1AB18" w14:textId="5991DC76" w:rsidR="007B4542" w:rsidRPr="00CC73AA" w:rsidRDefault="00EF3515" w:rsidP="002B3846">
      <w:pPr>
        <w:spacing w:after="120"/>
      </w:pPr>
      <w:r w:rsidRPr="00CC73AA">
        <w:t xml:space="preserve">Following the lesson plan </w:t>
      </w:r>
      <w:r w:rsidR="001C17A2" w:rsidRPr="00CC73AA">
        <w:t>format,</w:t>
      </w:r>
      <w:r w:rsidRPr="00CC73AA">
        <w:t xml:space="preserve"> you will learn in </w:t>
      </w:r>
      <w:r w:rsidR="001C17A2" w:rsidRPr="00CC73AA">
        <w:t>your 511</w:t>
      </w:r>
      <w:r w:rsidRPr="00CC73AA">
        <w:t xml:space="preserve"> </w:t>
      </w:r>
      <w:proofErr w:type="gramStart"/>
      <w:r w:rsidRPr="00CC73AA">
        <w:t>course</w:t>
      </w:r>
      <w:proofErr w:type="gramEnd"/>
      <w:r w:rsidRPr="00CC73AA">
        <w:t xml:space="preserve">, you will design a lesson where you teach </w:t>
      </w:r>
      <w:r w:rsidRPr="00CC73AA">
        <w:lastRenderedPageBreak/>
        <w:t xml:space="preserve">a </w:t>
      </w:r>
      <w:r w:rsidRPr="00CC73AA">
        <w:rPr>
          <w:b/>
        </w:rPr>
        <w:t>reading comprehension strategy</w:t>
      </w:r>
      <w:r w:rsidRPr="00CC73AA">
        <w:t xml:space="preserve">. It can be small group or whole group instruction </w:t>
      </w:r>
      <w:proofErr w:type="gramStart"/>
      <w:r w:rsidRPr="00CC73AA">
        <w:t>as long as</w:t>
      </w:r>
      <w:proofErr w:type="gramEnd"/>
      <w:r w:rsidRPr="00CC73AA">
        <w:t xml:space="preserve"> you are explicitly teaching the students one aspect of becoming a proficient reader. This lesson MUST explicitly teach a reading comprehension strategy. Reading comprehension strategies will be taught throughout this course.</w:t>
      </w:r>
      <w:r w:rsidR="005417A0">
        <w:t xml:space="preserve"> Detailed directions will be given in class.</w:t>
      </w:r>
    </w:p>
    <w:p w14:paraId="64FD85F1" w14:textId="0D68FBD0" w:rsidR="007B4542" w:rsidRPr="00CC73AA" w:rsidRDefault="00EF3515" w:rsidP="00811BEF">
      <w:pPr>
        <w:pStyle w:val="Heading2"/>
        <w:rPr>
          <w:b w:val="0"/>
          <w:i/>
        </w:rPr>
      </w:pPr>
      <w:bookmarkStart w:id="33" w:name="_Toc16241525"/>
      <w:r w:rsidRPr="00CC73AA">
        <w:rPr>
          <w:i/>
        </w:rPr>
        <w:t>READING REFLECTION</w:t>
      </w:r>
      <w:r w:rsidR="005E09A4">
        <w:rPr>
          <w:i/>
        </w:rPr>
        <w:t xml:space="preserve"> - Notes</w:t>
      </w:r>
      <w:bookmarkEnd w:id="33"/>
    </w:p>
    <w:p w14:paraId="6D0860AA" w14:textId="26C05B66" w:rsidR="007B4542" w:rsidRDefault="00436CD9">
      <w:pPr>
        <w:rPr>
          <w:b/>
          <w:i/>
        </w:rPr>
      </w:pPr>
      <w:r>
        <w:rPr>
          <w:b/>
          <w:i/>
        </w:rPr>
        <w:t>Due week 3, 4, 5, 6</w:t>
      </w:r>
    </w:p>
    <w:p w14:paraId="697ACABB" w14:textId="77777777" w:rsidR="00436CD9" w:rsidRPr="00436CD9" w:rsidRDefault="00436CD9">
      <w:pPr>
        <w:rPr>
          <w:b/>
          <w:i/>
        </w:rPr>
      </w:pPr>
    </w:p>
    <w:p w14:paraId="75714C18" w14:textId="11D9C99B" w:rsidR="007B4542" w:rsidRPr="00CC73AA" w:rsidRDefault="00EF3515" w:rsidP="005417A0">
      <w:r w:rsidRPr="00CC73AA">
        <w:t xml:space="preserve">You will engage in an ongoing discussion with your professor and your classmates about the readings as they connect to our in-class discussions. Make sure to read each week’s readings BEFORE class starts and </w:t>
      </w:r>
      <w:r w:rsidR="00133CB1">
        <w:t xml:space="preserve">take notes and/or </w:t>
      </w:r>
      <w:r w:rsidRPr="00CC73AA">
        <w:t xml:space="preserve">respond to them in any format that you choose, including using graphic organizers that you learn from tutoring or any of your methods courses. You may focus on themes you notice or questions you </w:t>
      </w:r>
      <w:proofErr w:type="gramStart"/>
      <w:r w:rsidRPr="00CC73AA">
        <w:t>have</w:t>
      </w:r>
      <w:proofErr w:type="gramEnd"/>
      <w:r w:rsidRPr="00CC73AA">
        <w:t xml:space="preserve"> or you may respond with your overall thinking on the topic. Submit the reading reflection</w:t>
      </w:r>
      <w:r w:rsidR="00133CB1">
        <w:t>/notes</w:t>
      </w:r>
      <w:r w:rsidRPr="00CC73AA">
        <w:t xml:space="preserve"> </w:t>
      </w:r>
      <w:r w:rsidR="005417A0">
        <w:t xml:space="preserve">to cougar courses as indicated in the course schedule. </w:t>
      </w:r>
      <w:r w:rsidR="00133CB1">
        <w:t>Phone images (</w:t>
      </w:r>
      <w:proofErr w:type="gramStart"/>
      <w:r w:rsidR="00133CB1">
        <w:t>as long as</w:t>
      </w:r>
      <w:proofErr w:type="gramEnd"/>
      <w:r w:rsidR="00133CB1">
        <w:t xml:space="preserve"> I can read them are allowed) </w:t>
      </w:r>
      <w:r w:rsidR="005417A0">
        <w:t>Note: Reading reflections</w:t>
      </w:r>
      <w:r w:rsidR="00133CB1">
        <w:t>-notes</w:t>
      </w:r>
      <w:r w:rsidR="005417A0">
        <w:t xml:space="preserve"> are due before class.</w:t>
      </w:r>
    </w:p>
    <w:p w14:paraId="6FD8D8FF" w14:textId="77777777" w:rsidR="00023DD1" w:rsidRPr="00CC73AA" w:rsidRDefault="00023DD1"/>
    <w:p w14:paraId="6D09A4B9" w14:textId="2601313D" w:rsidR="00023DD1" w:rsidRPr="00CC73AA" w:rsidRDefault="00023DD1" w:rsidP="00811BEF">
      <w:pPr>
        <w:pStyle w:val="Heading2"/>
        <w:rPr>
          <w:i/>
        </w:rPr>
      </w:pPr>
      <w:bookmarkStart w:id="34" w:name="_Toc16241526"/>
      <w:r w:rsidRPr="00CC73AA">
        <w:rPr>
          <w:i/>
        </w:rPr>
        <w:t>TECHNOLOGY PROJECT</w:t>
      </w:r>
      <w:bookmarkEnd w:id="34"/>
    </w:p>
    <w:p w14:paraId="3185F304" w14:textId="6955C33E" w:rsidR="00A51037" w:rsidRPr="00436CD9" w:rsidRDefault="005417A0">
      <w:pPr>
        <w:rPr>
          <w:b/>
          <w:i/>
        </w:rPr>
      </w:pPr>
      <w:r>
        <w:rPr>
          <w:b/>
          <w:i/>
        </w:rPr>
        <w:t xml:space="preserve">Due October </w:t>
      </w:r>
      <w:r w:rsidR="00133CB1">
        <w:rPr>
          <w:b/>
          <w:i/>
        </w:rPr>
        <w:t>7</w:t>
      </w:r>
      <w:r>
        <w:rPr>
          <w:b/>
          <w:i/>
        </w:rPr>
        <w:t>, 201</w:t>
      </w:r>
      <w:r w:rsidR="00133CB1">
        <w:rPr>
          <w:b/>
          <w:i/>
        </w:rPr>
        <w:t>9</w:t>
      </w:r>
    </w:p>
    <w:p w14:paraId="16CAB785" w14:textId="7AC8A1A3" w:rsidR="00023DD1" w:rsidRDefault="00A51037">
      <w:r w:rsidRPr="00CC73AA">
        <w:t>You will create a professional literacy website using Google Sites. A detailed handout will be provided regarding this assignment. This is an ongoing project.</w:t>
      </w:r>
    </w:p>
    <w:p w14:paraId="2F345613" w14:textId="77777777" w:rsidR="00CC73AA" w:rsidRPr="00CC73AA" w:rsidRDefault="00CC73AA"/>
    <w:p w14:paraId="4C324E8E" w14:textId="77777777" w:rsidR="00A51037" w:rsidRPr="00CC73AA" w:rsidRDefault="00A51037">
      <w:pPr>
        <w:rPr>
          <w:i/>
        </w:rPr>
      </w:pPr>
    </w:p>
    <w:p w14:paraId="00A393A5" w14:textId="77777777" w:rsidR="001C17A2" w:rsidRPr="00CC73AA" w:rsidRDefault="00023DD1" w:rsidP="00811BEF">
      <w:pPr>
        <w:pStyle w:val="Heading2"/>
        <w:rPr>
          <w:i/>
        </w:rPr>
      </w:pPr>
      <w:bookmarkStart w:id="35" w:name="_Toc16241527"/>
      <w:r w:rsidRPr="00CC73AA">
        <w:rPr>
          <w:i/>
        </w:rPr>
        <w:t>LITERACY CENTER</w:t>
      </w:r>
      <w:r w:rsidR="001C17A2" w:rsidRPr="00CC73AA">
        <w:rPr>
          <w:i/>
        </w:rPr>
        <w:t xml:space="preserve"> PRESENTATION</w:t>
      </w:r>
      <w:bookmarkEnd w:id="35"/>
    </w:p>
    <w:p w14:paraId="752F71AE" w14:textId="11B576CD" w:rsidR="001C17A2" w:rsidRDefault="00436CD9" w:rsidP="001C17A2">
      <w:pPr>
        <w:rPr>
          <w:b/>
          <w:i/>
        </w:rPr>
      </w:pPr>
      <w:r>
        <w:rPr>
          <w:b/>
          <w:i/>
        </w:rPr>
        <w:t>Due Octobe</w:t>
      </w:r>
      <w:r w:rsidR="005417A0">
        <w:rPr>
          <w:b/>
          <w:i/>
        </w:rPr>
        <w:t>r 2</w:t>
      </w:r>
      <w:r w:rsidR="00133CB1">
        <w:rPr>
          <w:b/>
          <w:i/>
        </w:rPr>
        <w:t>1</w:t>
      </w:r>
      <w:r w:rsidR="005417A0">
        <w:rPr>
          <w:b/>
          <w:i/>
        </w:rPr>
        <w:t>, 201</w:t>
      </w:r>
      <w:r w:rsidR="00133CB1">
        <w:rPr>
          <w:b/>
          <w:i/>
        </w:rPr>
        <w:t>9</w:t>
      </w:r>
    </w:p>
    <w:p w14:paraId="1BF0A5F4" w14:textId="41B458B3" w:rsidR="001C17A2" w:rsidRPr="00CC73AA" w:rsidRDefault="001C17A2" w:rsidP="001C17A2">
      <w:pPr>
        <w:rPr>
          <w:b/>
          <w:u w:val="single"/>
        </w:rPr>
      </w:pPr>
      <w:r w:rsidRPr="00CC73AA">
        <w:t xml:space="preserve">Literacy Center </w:t>
      </w:r>
      <w:r w:rsidRPr="00CC73AA">
        <w:rPr>
          <w:u w:val="single"/>
        </w:rPr>
        <w:t>Group</w:t>
      </w:r>
      <w:r w:rsidRPr="00CC73AA">
        <w:t xml:space="preserve"> Presentation </w:t>
      </w:r>
      <w:r w:rsidR="00CC73AA">
        <w:t xml:space="preserve">and Lesson Plan </w:t>
      </w:r>
      <w:proofErr w:type="gramStart"/>
      <w:r w:rsidR="00CC73AA">
        <w:t>Outlin</w:t>
      </w:r>
      <w:r w:rsidR="005417A0">
        <w:t>e</w:t>
      </w:r>
      <w:r w:rsidRPr="00CC73AA">
        <w:t xml:space="preserve"> </w:t>
      </w:r>
      <w:r w:rsidR="00CC73AA">
        <w:rPr>
          <w:rStyle w:val="HTMLTypewriter"/>
          <w:rFonts w:ascii="Arial" w:eastAsiaTheme="minorHAnsi" w:hAnsi="Arial" w:cs="Arial"/>
        </w:rPr>
        <w:t>.</w:t>
      </w:r>
      <w:proofErr w:type="gramEnd"/>
      <w:r w:rsidR="00CC73AA">
        <w:rPr>
          <w:rStyle w:val="HTMLTypewriter"/>
          <w:rFonts w:ascii="Arial" w:eastAsiaTheme="minorHAnsi" w:hAnsi="Arial" w:cs="Arial"/>
        </w:rPr>
        <w:t xml:space="preserve"> </w:t>
      </w:r>
      <w:r w:rsidRPr="00CC73AA">
        <w:rPr>
          <w:rStyle w:val="HTMLTypewriter"/>
          <w:rFonts w:ascii="Arial" w:eastAsiaTheme="minorHAnsi" w:hAnsi="Arial" w:cs="Arial"/>
        </w:rPr>
        <w:t xml:space="preserve">Your group will </w:t>
      </w:r>
      <w:proofErr w:type="gramStart"/>
      <w:r w:rsidRPr="00CC73AA">
        <w:rPr>
          <w:rStyle w:val="HTMLTypewriter"/>
          <w:rFonts w:ascii="Arial" w:eastAsiaTheme="minorHAnsi" w:hAnsi="Arial" w:cs="Arial"/>
        </w:rPr>
        <w:t>design</w:t>
      </w:r>
      <w:proofErr w:type="gramEnd"/>
      <w:r w:rsidRPr="00CC73AA">
        <w:rPr>
          <w:rStyle w:val="HTMLTypewriter"/>
          <w:rFonts w:ascii="Arial" w:eastAsiaTheme="minorHAnsi" w:hAnsi="Arial" w:cs="Arial"/>
        </w:rPr>
        <w:t xml:space="preserve"> and present literacy center activities and a lesson plan outline that demonstrates your understanding of instructional practices for emergent/beginning reading</w:t>
      </w:r>
      <w:r w:rsidR="00133CB1">
        <w:rPr>
          <w:rStyle w:val="HTMLTypewriter"/>
          <w:rFonts w:ascii="Arial" w:eastAsiaTheme="minorHAnsi" w:hAnsi="Arial" w:cs="Arial"/>
        </w:rPr>
        <w:t xml:space="preserve"> and writing</w:t>
      </w:r>
      <w:r w:rsidRPr="00CC73AA">
        <w:rPr>
          <w:rStyle w:val="HTMLTypewriter"/>
          <w:rFonts w:ascii="Arial" w:eastAsiaTheme="minorHAnsi" w:hAnsi="Arial" w:cs="Arial"/>
        </w:rPr>
        <w:t xml:space="preserve"> instruction. </w:t>
      </w:r>
      <w:r w:rsidRPr="00CC73AA">
        <w:t xml:space="preserve">A detailed handout will be provided regarding this assignment. </w:t>
      </w:r>
    </w:p>
    <w:p w14:paraId="6BBAAF15" w14:textId="77777777" w:rsidR="002B3846" w:rsidRPr="00CC73AA" w:rsidRDefault="002B3846">
      <w:pPr>
        <w:pStyle w:val="Heading2"/>
        <w:jc w:val="center"/>
        <w:rPr>
          <w:u w:val="none"/>
        </w:rPr>
      </w:pPr>
    </w:p>
    <w:p w14:paraId="76EC0710" w14:textId="14DD460A" w:rsidR="007B4542" w:rsidRPr="00CC73AA" w:rsidRDefault="00EF3515" w:rsidP="00811BEF">
      <w:pPr>
        <w:pStyle w:val="Heading2"/>
        <w:rPr>
          <w:color w:val="FF0000"/>
          <w:u w:val="none"/>
        </w:rPr>
      </w:pPr>
      <w:bookmarkStart w:id="36" w:name="_Toc491601213"/>
      <w:bookmarkStart w:id="37" w:name="_Toc16241528"/>
      <w:r w:rsidRPr="00CC73AA">
        <w:rPr>
          <w:u w:val="none"/>
        </w:rPr>
        <w:t>GRADING STANDARDS</w:t>
      </w:r>
      <w:bookmarkEnd w:id="36"/>
      <w:bookmarkEnd w:id="37"/>
    </w:p>
    <w:p w14:paraId="57D7EB8B" w14:textId="77777777" w:rsidR="007B4542" w:rsidRPr="00CC73AA" w:rsidRDefault="00EF3515">
      <w:r w:rsidRPr="00CC73AA">
        <w:t xml:space="preserve">Assignments are to be submitted by midnight on the specified due date. Hand-written work is not accepted, and all documents should use </w:t>
      </w:r>
      <w:proofErr w:type="gramStart"/>
      <w:r w:rsidRPr="00CC73AA">
        <w:t>12 point</w:t>
      </w:r>
      <w:proofErr w:type="gramEnd"/>
      <w:r w:rsidRPr="00CC73AA">
        <w:t xml:space="preserve"> Times New Roman. Edit assignments prior to submission to ensure the text is error-free and the ideas are logically and concisely presented. All citations, where appropriate, should use American Psychological Association (APA) 6</w:t>
      </w:r>
      <w:r w:rsidRPr="00CC73AA">
        <w:rPr>
          <w:vertAlign w:val="superscript"/>
        </w:rPr>
        <w:t>th</w:t>
      </w:r>
      <w:r w:rsidRPr="00CC73AA">
        <w:t xml:space="preserve"> edition. Rubrics for each assignment are posted in our Cougar Courses container.</w:t>
      </w:r>
    </w:p>
    <w:p w14:paraId="117421B8" w14:textId="77777777" w:rsidR="007B4542" w:rsidRPr="00CC73AA" w:rsidRDefault="007B4542"/>
    <w:tbl>
      <w:tblPr>
        <w:tblStyle w:val="a2"/>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960"/>
        <w:gridCol w:w="960"/>
        <w:gridCol w:w="960"/>
        <w:gridCol w:w="960"/>
        <w:gridCol w:w="960"/>
      </w:tblGrid>
      <w:tr w:rsidR="007B4542" w:rsidRPr="00CC73AA" w14:paraId="4A3AA18C" w14:textId="77777777">
        <w:trPr>
          <w:trHeight w:val="560"/>
          <w:jc w:val="center"/>
        </w:trPr>
        <w:tc>
          <w:tcPr>
            <w:tcW w:w="960" w:type="dxa"/>
            <w:vAlign w:val="center"/>
          </w:tcPr>
          <w:p w14:paraId="2F3E4ABD" w14:textId="77777777" w:rsidR="007B4542" w:rsidRPr="00CC73AA" w:rsidRDefault="00EF3515">
            <w:r w:rsidRPr="00CC73AA">
              <w:rPr>
                <w:b/>
              </w:rPr>
              <w:t>A</w:t>
            </w:r>
          </w:p>
        </w:tc>
        <w:tc>
          <w:tcPr>
            <w:tcW w:w="960" w:type="dxa"/>
            <w:vAlign w:val="center"/>
          </w:tcPr>
          <w:p w14:paraId="03C605A9" w14:textId="77777777" w:rsidR="007B4542" w:rsidRPr="00CC73AA" w:rsidRDefault="00EF3515">
            <w:r w:rsidRPr="00CC73AA">
              <w:t>93-100</w:t>
            </w:r>
          </w:p>
        </w:tc>
        <w:tc>
          <w:tcPr>
            <w:tcW w:w="960" w:type="dxa"/>
            <w:vAlign w:val="center"/>
          </w:tcPr>
          <w:p w14:paraId="5ED3E56E" w14:textId="77777777" w:rsidR="007B4542" w:rsidRPr="00CC73AA" w:rsidRDefault="00EF3515">
            <w:r w:rsidRPr="00CC73AA">
              <w:rPr>
                <w:b/>
              </w:rPr>
              <w:t>A-</w:t>
            </w:r>
          </w:p>
        </w:tc>
        <w:tc>
          <w:tcPr>
            <w:tcW w:w="960" w:type="dxa"/>
            <w:vAlign w:val="center"/>
          </w:tcPr>
          <w:p w14:paraId="0215A048" w14:textId="77777777" w:rsidR="007B4542" w:rsidRPr="00CC73AA" w:rsidRDefault="00EF3515">
            <w:r w:rsidRPr="00CC73AA">
              <w:t>90-92</w:t>
            </w:r>
          </w:p>
        </w:tc>
        <w:tc>
          <w:tcPr>
            <w:tcW w:w="960" w:type="dxa"/>
            <w:vAlign w:val="center"/>
          </w:tcPr>
          <w:p w14:paraId="12B28C2D" w14:textId="77777777" w:rsidR="007B4542" w:rsidRPr="00CC73AA" w:rsidRDefault="007B4542"/>
        </w:tc>
        <w:tc>
          <w:tcPr>
            <w:tcW w:w="960" w:type="dxa"/>
            <w:vAlign w:val="center"/>
          </w:tcPr>
          <w:p w14:paraId="66B85FA8" w14:textId="77777777" w:rsidR="007B4542" w:rsidRPr="00CC73AA" w:rsidRDefault="007B4542"/>
        </w:tc>
      </w:tr>
      <w:tr w:rsidR="007B4542" w:rsidRPr="00CC73AA" w14:paraId="4F22C166" w14:textId="77777777">
        <w:trPr>
          <w:trHeight w:val="560"/>
          <w:jc w:val="center"/>
        </w:trPr>
        <w:tc>
          <w:tcPr>
            <w:tcW w:w="960" w:type="dxa"/>
            <w:vAlign w:val="center"/>
          </w:tcPr>
          <w:p w14:paraId="465458D1" w14:textId="77777777" w:rsidR="007B4542" w:rsidRPr="00CC73AA" w:rsidRDefault="00EF3515">
            <w:r w:rsidRPr="00CC73AA">
              <w:rPr>
                <w:b/>
              </w:rPr>
              <w:t>B+</w:t>
            </w:r>
          </w:p>
        </w:tc>
        <w:tc>
          <w:tcPr>
            <w:tcW w:w="960" w:type="dxa"/>
            <w:vAlign w:val="center"/>
          </w:tcPr>
          <w:p w14:paraId="2CE0256A" w14:textId="77777777" w:rsidR="007B4542" w:rsidRPr="00CC73AA" w:rsidRDefault="00EF3515">
            <w:r w:rsidRPr="00CC73AA">
              <w:t>87-89</w:t>
            </w:r>
          </w:p>
        </w:tc>
        <w:tc>
          <w:tcPr>
            <w:tcW w:w="960" w:type="dxa"/>
            <w:vAlign w:val="center"/>
          </w:tcPr>
          <w:p w14:paraId="2E082508" w14:textId="77777777" w:rsidR="007B4542" w:rsidRPr="00CC73AA" w:rsidRDefault="00EF3515">
            <w:r w:rsidRPr="00CC73AA">
              <w:rPr>
                <w:b/>
              </w:rPr>
              <w:t>B</w:t>
            </w:r>
          </w:p>
        </w:tc>
        <w:tc>
          <w:tcPr>
            <w:tcW w:w="960" w:type="dxa"/>
            <w:vAlign w:val="center"/>
          </w:tcPr>
          <w:p w14:paraId="09816F5D" w14:textId="77777777" w:rsidR="007B4542" w:rsidRPr="00CC73AA" w:rsidRDefault="00EF3515">
            <w:r w:rsidRPr="00CC73AA">
              <w:t>83-86</w:t>
            </w:r>
          </w:p>
        </w:tc>
        <w:tc>
          <w:tcPr>
            <w:tcW w:w="960" w:type="dxa"/>
            <w:vAlign w:val="center"/>
          </w:tcPr>
          <w:p w14:paraId="4599F2E4" w14:textId="77777777" w:rsidR="007B4542" w:rsidRPr="00CC73AA" w:rsidRDefault="00EF3515">
            <w:r w:rsidRPr="00CC73AA">
              <w:rPr>
                <w:b/>
              </w:rPr>
              <w:t>B-</w:t>
            </w:r>
          </w:p>
        </w:tc>
        <w:tc>
          <w:tcPr>
            <w:tcW w:w="960" w:type="dxa"/>
            <w:vAlign w:val="center"/>
          </w:tcPr>
          <w:p w14:paraId="3E07DFD5" w14:textId="77777777" w:rsidR="007B4542" w:rsidRPr="00CC73AA" w:rsidRDefault="00EF3515">
            <w:r w:rsidRPr="00CC73AA">
              <w:t>80-82</w:t>
            </w:r>
          </w:p>
        </w:tc>
      </w:tr>
      <w:tr w:rsidR="007B4542" w:rsidRPr="00CC73AA" w14:paraId="7C4DBA32" w14:textId="77777777">
        <w:trPr>
          <w:trHeight w:val="560"/>
          <w:jc w:val="center"/>
        </w:trPr>
        <w:tc>
          <w:tcPr>
            <w:tcW w:w="960" w:type="dxa"/>
            <w:vAlign w:val="center"/>
          </w:tcPr>
          <w:p w14:paraId="036249CA" w14:textId="77777777" w:rsidR="007B4542" w:rsidRPr="00CC73AA" w:rsidRDefault="00EF3515">
            <w:r w:rsidRPr="00CC73AA">
              <w:rPr>
                <w:b/>
              </w:rPr>
              <w:t>C+</w:t>
            </w:r>
          </w:p>
        </w:tc>
        <w:tc>
          <w:tcPr>
            <w:tcW w:w="960" w:type="dxa"/>
            <w:vAlign w:val="center"/>
          </w:tcPr>
          <w:p w14:paraId="6CB574CA" w14:textId="77777777" w:rsidR="007B4542" w:rsidRPr="00CC73AA" w:rsidRDefault="00EF3515">
            <w:r w:rsidRPr="00CC73AA">
              <w:t>77-79</w:t>
            </w:r>
          </w:p>
        </w:tc>
        <w:tc>
          <w:tcPr>
            <w:tcW w:w="960" w:type="dxa"/>
            <w:vAlign w:val="center"/>
          </w:tcPr>
          <w:p w14:paraId="084E623F" w14:textId="77777777" w:rsidR="007B4542" w:rsidRPr="00CC73AA" w:rsidRDefault="00EF3515">
            <w:r w:rsidRPr="00CC73AA">
              <w:rPr>
                <w:b/>
              </w:rPr>
              <w:t>C</w:t>
            </w:r>
          </w:p>
        </w:tc>
        <w:tc>
          <w:tcPr>
            <w:tcW w:w="960" w:type="dxa"/>
            <w:vAlign w:val="center"/>
          </w:tcPr>
          <w:p w14:paraId="421BBDEA" w14:textId="77777777" w:rsidR="007B4542" w:rsidRPr="00CC73AA" w:rsidRDefault="00EF3515">
            <w:r w:rsidRPr="00CC73AA">
              <w:t>73-76</w:t>
            </w:r>
          </w:p>
        </w:tc>
        <w:tc>
          <w:tcPr>
            <w:tcW w:w="960" w:type="dxa"/>
            <w:vAlign w:val="center"/>
          </w:tcPr>
          <w:p w14:paraId="3D51883C" w14:textId="77777777" w:rsidR="007B4542" w:rsidRPr="00CC73AA" w:rsidRDefault="00EF3515">
            <w:r w:rsidRPr="00CC73AA">
              <w:rPr>
                <w:b/>
              </w:rPr>
              <w:t>C-</w:t>
            </w:r>
          </w:p>
        </w:tc>
        <w:tc>
          <w:tcPr>
            <w:tcW w:w="960" w:type="dxa"/>
            <w:vAlign w:val="center"/>
          </w:tcPr>
          <w:p w14:paraId="7BE4318C" w14:textId="77777777" w:rsidR="007B4542" w:rsidRPr="00CC73AA" w:rsidRDefault="00EF3515">
            <w:r w:rsidRPr="00CC73AA">
              <w:t>70-72</w:t>
            </w:r>
          </w:p>
        </w:tc>
      </w:tr>
    </w:tbl>
    <w:p w14:paraId="4CED178F" w14:textId="77777777" w:rsidR="007B4542" w:rsidRPr="00CC73AA" w:rsidRDefault="007B4542"/>
    <w:p w14:paraId="3EADAB7B" w14:textId="77777777" w:rsidR="007B4542" w:rsidRPr="00CC73AA" w:rsidRDefault="007B4542"/>
    <w:tbl>
      <w:tblPr>
        <w:tblStyle w:val="a3"/>
        <w:tblW w:w="6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1440"/>
      </w:tblGrid>
      <w:tr w:rsidR="007B4542" w:rsidRPr="00CC73AA" w14:paraId="59D19111" w14:textId="77777777">
        <w:trPr>
          <w:jc w:val="center"/>
        </w:trPr>
        <w:tc>
          <w:tcPr>
            <w:tcW w:w="5490" w:type="dxa"/>
            <w:vAlign w:val="center"/>
          </w:tcPr>
          <w:p w14:paraId="2798620E" w14:textId="218299F9" w:rsidR="007B4542" w:rsidRPr="00CC73AA" w:rsidRDefault="00EF3515">
            <w:pPr>
              <w:jc w:val="center"/>
            </w:pPr>
            <w:r w:rsidRPr="00CC73AA">
              <w:rPr>
                <w:b/>
              </w:rPr>
              <w:t>Assignment</w:t>
            </w:r>
            <w:r w:rsidR="006F343D" w:rsidRPr="00CC73AA">
              <w:rPr>
                <w:b/>
              </w:rPr>
              <w:t>s</w:t>
            </w:r>
          </w:p>
        </w:tc>
        <w:tc>
          <w:tcPr>
            <w:tcW w:w="1440" w:type="dxa"/>
            <w:vAlign w:val="center"/>
          </w:tcPr>
          <w:p w14:paraId="1BF67ACB" w14:textId="77777777" w:rsidR="007B4542" w:rsidRPr="00CC73AA" w:rsidRDefault="00EF3515">
            <w:pPr>
              <w:jc w:val="center"/>
            </w:pPr>
            <w:r w:rsidRPr="00CC73AA">
              <w:rPr>
                <w:b/>
              </w:rPr>
              <w:t>Points Possible</w:t>
            </w:r>
          </w:p>
        </w:tc>
      </w:tr>
      <w:tr w:rsidR="007B4542" w:rsidRPr="00CC73AA" w14:paraId="2F651FE4" w14:textId="77777777">
        <w:trPr>
          <w:trHeight w:val="420"/>
          <w:jc w:val="center"/>
        </w:trPr>
        <w:tc>
          <w:tcPr>
            <w:tcW w:w="5490" w:type="dxa"/>
            <w:vAlign w:val="center"/>
          </w:tcPr>
          <w:p w14:paraId="57B7126A" w14:textId="77777777" w:rsidR="007B4542" w:rsidRPr="00CC73AA" w:rsidRDefault="00EF3515">
            <w:r w:rsidRPr="00CC73AA">
              <w:t xml:space="preserve">Primary Grades Observation </w:t>
            </w:r>
          </w:p>
        </w:tc>
        <w:tc>
          <w:tcPr>
            <w:tcW w:w="1440" w:type="dxa"/>
            <w:vAlign w:val="center"/>
          </w:tcPr>
          <w:p w14:paraId="254A5329" w14:textId="2257200D" w:rsidR="007B4542" w:rsidRPr="00CC73AA" w:rsidRDefault="002B3846">
            <w:pPr>
              <w:jc w:val="center"/>
            </w:pPr>
            <w:r w:rsidRPr="00CC73AA">
              <w:t>20</w:t>
            </w:r>
          </w:p>
        </w:tc>
      </w:tr>
      <w:tr w:rsidR="007B4542" w:rsidRPr="00CC73AA" w14:paraId="31556875" w14:textId="77777777">
        <w:trPr>
          <w:trHeight w:val="420"/>
          <w:jc w:val="center"/>
        </w:trPr>
        <w:tc>
          <w:tcPr>
            <w:tcW w:w="5490" w:type="dxa"/>
            <w:vAlign w:val="center"/>
          </w:tcPr>
          <w:p w14:paraId="5585390E" w14:textId="77777777" w:rsidR="007B4542" w:rsidRPr="00CC73AA" w:rsidRDefault="00EF3515">
            <w:r w:rsidRPr="00CC73AA">
              <w:t xml:space="preserve">Understanding Literacy Assessments </w:t>
            </w:r>
          </w:p>
        </w:tc>
        <w:tc>
          <w:tcPr>
            <w:tcW w:w="1440" w:type="dxa"/>
            <w:vAlign w:val="center"/>
          </w:tcPr>
          <w:p w14:paraId="72EAB602" w14:textId="31B63964" w:rsidR="007B4542" w:rsidRPr="00CC73AA" w:rsidRDefault="006F343D">
            <w:pPr>
              <w:jc w:val="center"/>
            </w:pPr>
            <w:r w:rsidRPr="00CC73AA">
              <w:t>15</w:t>
            </w:r>
          </w:p>
        </w:tc>
      </w:tr>
      <w:tr w:rsidR="007B4542" w:rsidRPr="00CC73AA" w14:paraId="15B33A3C" w14:textId="77777777">
        <w:trPr>
          <w:trHeight w:val="420"/>
          <w:jc w:val="center"/>
        </w:trPr>
        <w:tc>
          <w:tcPr>
            <w:tcW w:w="5490" w:type="dxa"/>
            <w:vAlign w:val="center"/>
          </w:tcPr>
          <w:p w14:paraId="3495228D" w14:textId="77777777" w:rsidR="007B4542" w:rsidRPr="00CC73AA" w:rsidRDefault="00EF3515">
            <w:r w:rsidRPr="00CC73AA">
              <w:lastRenderedPageBreak/>
              <w:t xml:space="preserve">Literacy Lesson Plan </w:t>
            </w:r>
          </w:p>
          <w:p w14:paraId="585B5117" w14:textId="77777777" w:rsidR="007B4542" w:rsidRPr="00CC73AA" w:rsidRDefault="00EF3515">
            <w:r w:rsidRPr="00CC73AA">
              <w:rPr>
                <w:i/>
              </w:rPr>
              <w:t>Focus: Reading Comprehension</w:t>
            </w:r>
          </w:p>
        </w:tc>
        <w:tc>
          <w:tcPr>
            <w:tcW w:w="1440" w:type="dxa"/>
            <w:vAlign w:val="center"/>
          </w:tcPr>
          <w:p w14:paraId="4242BF57" w14:textId="1A3AD2B7" w:rsidR="007B4542" w:rsidRPr="00CC73AA" w:rsidRDefault="0096282E">
            <w:pPr>
              <w:jc w:val="center"/>
            </w:pPr>
            <w:r w:rsidRPr="00CC73AA">
              <w:t>15</w:t>
            </w:r>
          </w:p>
        </w:tc>
      </w:tr>
      <w:tr w:rsidR="007B4542" w:rsidRPr="00CC73AA" w14:paraId="20159AC7" w14:textId="77777777">
        <w:trPr>
          <w:trHeight w:val="420"/>
          <w:jc w:val="center"/>
        </w:trPr>
        <w:tc>
          <w:tcPr>
            <w:tcW w:w="5490" w:type="dxa"/>
            <w:vAlign w:val="center"/>
          </w:tcPr>
          <w:p w14:paraId="17CDCA2B" w14:textId="1DE274AD" w:rsidR="007B4542" w:rsidRPr="00CC73AA" w:rsidRDefault="00EF3515">
            <w:r w:rsidRPr="00CC73AA">
              <w:t>Reading Reflections</w:t>
            </w:r>
            <w:r w:rsidR="00133CB1">
              <w:t>- Notes</w:t>
            </w:r>
          </w:p>
        </w:tc>
        <w:tc>
          <w:tcPr>
            <w:tcW w:w="1440" w:type="dxa"/>
            <w:vAlign w:val="center"/>
          </w:tcPr>
          <w:p w14:paraId="4CD19A34" w14:textId="590D93B0" w:rsidR="007B4542" w:rsidRPr="00CC73AA" w:rsidRDefault="002B3846">
            <w:pPr>
              <w:jc w:val="center"/>
            </w:pPr>
            <w:r w:rsidRPr="00CC73AA">
              <w:t>8</w:t>
            </w:r>
          </w:p>
        </w:tc>
      </w:tr>
      <w:tr w:rsidR="002B3846" w:rsidRPr="00CC73AA" w14:paraId="1CF83640" w14:textId="77777777">
        <w:trPr>
          <w:trHeight w:val="420"/>
          <w:jc w:val="center"/>
        </w:trPr>
        <w:tc>
          <w:tcPr>
            <w:tcW w:w="5490" w:type="dxa"/>
            <w:vAlign w:val="center"/>
          </w:tcPr>
          <w:p w14:paraId="7131B854" w14:textId="7945F9BB" w:rsidR="002B3846" w:rsidRPr="00CC73AA" w:rsidRDefault="002B3846">
            <w:r w:rsidRPr="00CC73AA">
              <w:t>Technology Project</w:t>
            </w:r>
          </w:p>
        </w:tc>
        <w:tc>
          <w:tcPr>
            <w:tcW w:w="1440" w:type="dxa"/>
            <w:vAlign w:val="center"/>
          </w:tcPr>
          <w:p w14:paraId="1B797131" w14:textId="78E7B35B" w:rsidR="002B3846" w:rsidRPr="00CC73AA" w:rsidRDefault="002B3846">
            <w:pPr>
              <w:jc w:val="center"/>
            </w:pPr>
            <w:r w:rsidRPr="00CC73AA">
              <w:t>10</w:t>
            </w:r>
          </w:p>
        </w:tc>
      </w:tr>
      <w:tr w:rsidR="002B3846" w:rsidRPr="00CC73AA" w14:paraId="28247132" w14:textId="77777777">
        <w:trPr>
          <w:trHeight w:val="420"/>
          <w:jc w:val="center"/>
        </w:trPr>
        <w:tc>
          <w:tcPr>
            <w:tcW w:w="5490" w:type="dxa"/>
            <w:vAlign w:val="center"/>
          </w:tcPr>
          <w:p w14:paraId="502F9988" w14:textId="0C8A7BE3" w:rsidR="002B3846" w:rsidRPr="00CC73AA" w:rsidRDefault="002B3846">
            <w:r w:rsidRPr="00CC73AA">
              <w:t>Literacy Center Presentation</w:t>
            </w:r>
          </w:p>
        </w:tc>
        <w:tc>
          <w:tcPr>
            <w:tcW w:w="1440" w:type="dxa"/>
            <w:vAlign w:val="center"/>
          </w:tcPr>
          <w:p w14:paraId="4D21E394" w14:textId="69BE5FD0" w:rsidR="002B3846" w:rsidRPr="00CC73AA" w:rsidRDefault="009F0804">
            <w:pPr>
              <w:jc w:val="center"/>
            </w:pPr>
            <w:r w:rsidRPr="00CC73AA">
              <w:t>2</w:t>
            </w:r>
            <w:r w:rsidR="006F343D" w:rsidRPr="00CC73AA">
              <w:t>4</w:t>
            </w:r>
          </w:p>
        </w:tc>
      </w:tr>
      <w:tr w:rsidR="002B3846" w:rsidRPr="00CC73AA" w14:paraId="1B671CFE" w14:textId="77777777">
        <w:trPr>
          <w:trHeight w:val="420"/>
          <w:jc w:val="center"/>
        </w:trPr>
        <w:tc>
          <w:tcPr>
            <w:tcW w:w="5490" w:type="dxa"/>
            <w:vAlign w:val="center"/>
          </w:tcPr>
          <w:p w14:paraId="762F8733" w14:textId="52C3D19E" w:rsidR="002B3846" w:rsidRPr="00CC73AA" w:rsidRDefault="002B3846">
            <w:r w:rsidRPr="00CC73AA">
              <w:t>Attendance, Participation, Professionalism</w:t>
            </w:r>
          </w:p>
        </w:tc>
        <w:tc>
          <w:tcPr>
            <w:tcW w:w="1440" w:type="dxa"/>
            <w:vAlign w:val="center"/>
          </w:tcPr>
          <w:p w14:paraId="1862A52B" w14:textId="2D1BC24B" w:rsidR="002B3846" w:rsidRPr="00CC73AA" w:rsidRDefault="006F343D">
            <w:pPr>
              <w:jc w:val="center"/>
            </w:pPr>
            <w:r w:rsidRPr="00CC73AA">
              <w:t>8</w:t>
            </w:r>
          </w:p>
        </w:tc>
      </w:tr>
      <w:tr w:rsidR="007B4542" w:rsidRPr="00CC73AA" w14:paraId="06953048" w14:textId="77777777">
        <w:trPr>
          <w:trHeight w:val="420"/>
          <w:jc w:val="center"/>
        </w:trPr>
        <w:tc>
          <w:tcPr>
            <w:tcW w:w="5490" w:type="dxa"/>
            <w:vAlign w:val="center"/>
          </w:tcPr>
          <w:p w14:paraId="77DF8E9E" w14:textId="77777777" w:rsidR="007B4542" w:rsidRPr="00CC73AA" w:rsidRDefault="00EF3515">
            <w:pPr>
              <w:jc w:val="right"/>
            </w:pPr>
            <w:r w:rsidRPr="00CC73AA">
              <w:t>Total Points</w:t>
            </w:r>
          </w:p>
        </w:tc>
        <w:tc>
          <w:tcPr>
            <w:tcW w:w="1440" w:type="dxa"/>
            <w:vAlign w:val="center"/>
          </w:tcPr>
          <w:p w14:paraId="566F4ACB" w14:textId="77777777" w:rsidR="007B4542" w:rsidRPr="00CC73AA" w:rsidRDefault="00EF3515">
            <w:pPr>
              <w:jc w:val="center"/>
            </w:pPr>
            <w:r w:rsidRPr="00CC73AA">
              <w:t>100</w:t>
            </w:r>
          </w:p>
        </w:tc>
      </w:tr>
    </w:tbl>
    <w:p w14:paraId="2469E82A" w14:textId="77777777" w:rsidR="007B4542" w:rsidRPr="00CC73AA" w:rsidRDefault="007B4542">
      <w:bookmarkStart w:id="38" w:name="_1y810tw" w:colFirst="0" w:colLast="0"/>
      <w:bookmarkEnd w:id="38"/>
    </w:p>
    <w:p w14:paraId="0DFC5AF8" w14:textId="77777777" w:rsidR="007B4542" w:rsidRPr="00CC73AA" w:rsidRDefault="007B4542">
      <w:pPr>
        <w:rPr>
          <w:color w:val="FF0000"/>
        </w:rPr>
      </w:pPr>
    </w:p>
    <w:p w14:paraId="253A890D" w14:textId="6501482A" w:rsidR="007B4542" w:rsidRPr="00CC73AA" w:rsidRDefault="00EF3515" w:rsidP="00811BEF">
      <w:pPr>
        <w:pStyle w:val="Heading2"/>
      </w:pPr>
      <w:bookmarkStart w:id="39" w:name="_Toc491601214"/>
      <w:bookmarkStart w:id="40" w:name="_Toc16241529"/>
      <w:r w:rsidRPr="00CC73AA">
        <w:t>Final Exam Statement</w:t>
      </w:r>
      <w:bookmarkEnd w:id="39"/>
      <w:bookmarkEnd w:id="40"/>
    </w:p>
    <w:p w14:paraId="51A890F6" w14:textId="77777777" w:rsidR="007B4542" w:rsidRPr="00CC73AA" w:rsidRDefault="00EF3515">
      <w:r w:rsidRPr="00CC73AA">
        <w:t>There is no final exam for this course.</w:t>
      </w:r>
    </w:p>
    <w:p w14:paraId="4ACE1405" w14:textId="77777777" w:rsidR="007B4542" w:rsidRPr="00CC73AA" w:rsidRDefault="007B4542"/>
    <w:p w14:paraId="5EE2D7CF" w14:textId="2B455789" w:rsidR="007B4542" w:rsidRPr="00CC73AA" w:rsidRDefault="00EF3515" w:rsidP="00811BEF">
      <w:pPr>
        <w:pStyle w:val="Heading2"/>
      </w:pPr>
      <w:bookmarkStart w:id="41" w:name="_Toc491601215"/>
      <w:bookmarkStart w:id="42" w:name="_Toc16241530"/>
      <w:r w:rsidRPr="00CC73AA">
        <w:t>School of Education/Course Attendance Policy</w:t>
      </w:r>
      <w:bookmarkEnd w:id="41"/>
      <w:bookmarkEnd w:id="42"/>
    </w:p>
    <w:p w14:paraId="3F7E11CA" w14:textId="77777777" w:rsidR="007B4542" w:rsidRPr="00CC73AA" w:rsidRDefault="00EF3515">
      <w:r w:rsidRPr="00CC73AA">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w:t>
      </w:r>
      <w:r w:rsidRPr="00CC73AA">
        <w:rPr>
          <w:u w:val="single"/>
        </w:rPr>
        <w:t>Individual instructors may adopt more stringent attendance requirements</w:t>
      </w:r>
      <w:r w:rsidRPr="00CC73AA">
        <w:t xml:space="preserve">. Should the candidate (course participants) have extenuating circumstances, s/he should contact the instructor as soon as possible.  </w:t>
      </w:r>
      <w:r w:rsidRPr="00CC73AA">
        <w:rPr>
          <w:i/>
        </w:rPr>
        <w:t xml:space="preserve">(Adopted by the COE Governance Community, </w:t>
      </w:r>
      <w:proofErr w:type="gramStart"/>
      <w:r w:rsidRPr="00CC73AA">
        <w:rPr>
          <w:i/>
        </w:rPr>
        <w:t>December,</w:t>
      </w:r>
      <w:proofErr w:type="gramEnd"/>
      <w:r w:rsidRPr="00CC73AA">
        <w:rPr>
          <w:i/>
        </w:rPr>
        <w:t xml:space="preserve"> 1997).</w:t>
      </w:r>
      <w:r w:rsidRPr="00CC73AA">
        <w:t xml:space="preserve">  </w:t>
      </w:r>
    </w:p>
    <w:p w14:paraId="627D5A4E" w14:textId="77777777" w:rsidR="007B4542" w:rsidRPr="00CC73AA" w:rsidRDefault="007B4542">
      <w:pPr>
        <w:rPr>
          <w:b/>
        </w:rPr>
      </w:pPr>
    </w:p>
    <w:p w14:paraId="73DBA3EC" w14:textId="2A59BC4D" w:rsidR="002B3846" w:rsidRPr="00CC73AA" w:rsidRDefault="00EF3515">
      <w:r w:rsidRPr="00CC73AA">
        <w:rPr>
          <w:b/>
        </w:rPr>
        <w:t>For this course, students missing one and one/half or two days will see their grades reduced by one full grade. Students missing two and one/half or three days will see their grades reduced by two full grades. Leaving early or arriving late by more than 15 minutes constitutes an absence. Illness and emergencies are considered on a case-by-case basis, and notification of an absence does not constitute an excuse.</w:t>
      </w:r>
    </w:p>
    <w:p w14:paraId="4C2C9922" w14:textId="77777777" w:rsidR="002B3846" w:rsidRPr="00CC73AA" w:rsidRDefault="002B3846">
      <w:pPr>
        <w:rPr>
          <w:b/>
          <w:color w:val="FF0000"/>
        </w:rPr>
      </w:pPr>
    </w:p>
    <w:p w14:paraId="4C0B8179" w14:textId="0A2079F1" w:rsidR="007B4542" w:rsidRPr="00CC73AA" w:rsidRDefault="00EF3515">
      <w:pPr>
        <w:pStyle w:val="Heading1"/>
      </w:pPr>
      <w:bookmarkStart w:id="43" w:name="_Toc491601216"/>
      <w:bookmarkStart w:id="44" w:name="_Toc16241531"/>
      <w:r w:rsidRPr="00CC73AA">
        <w:t>GENERAL CONSIDERATIONS</w:t>
      </w:r>
      <w:bookmarkEnd w:id="43"/>
      <w:bookmarkEnd w:id="44"/>
      <w:r w:rsidRPr="00CC73AA">
        <w:t xml:space="preserve"> </w:t>
      </w:r>
    </w:p>
    <w:p w14:paraId="7072EE13" w14:textId="77777777" w:rsidR="007B4542" w:rsidRPr="00CC73AA" w:rsidRDefault="007B4542">
      <w:pPr>
        <w:rPr>
          <w:b/>
          <w:color w:val="FF0000"/>
        </w:rPr>
      </w:pPr>
    </w:p>
    <w:p w14:paraId="0424370F" w14:textId="54AA3D5B" w:rsidR="007B4542" w:rsidRPr="00CC73AA" w:rsidRDefault="00EF3515" w:rsidP="00811BEF">
      <w:pPr>
        <w:pStyle w:val="Heading2"/>
      </w:pPr>
      <w:bookmarkStart w:id="45" w:name="_Toc491601217"/>
      <w:bookmarkStart w:id="46" w:name="_Toc16241532"/>
      <w:r w:rsidRPr="00CC73AA">
        <w:t>CSUSM Academic Honesty Policy</w:t>
      </w:r>
      <w:bookmarkEnd w:id="45"/>
      <w:bookmarkEnd w:id="46"/>
    </w:p>
    <w:p w14:paraId="7C60DA24" w14:textId="77777777" w:rsidR="007B4542" w:rsidRPr="00CC73AA" w:rsidRDefault="00EF3515">
      <w:r w:rsidRPr="00CC73AA">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2A9D90EA" w14:textId="77777777" w:rsidR="007B4542" w:rsidRPr="00CC73AA" w:rsidRDefault="007B4542"/>
    <w:p w14:paraId="79CD21F8" w14:textId="77777777" w:rsidR="007B4542" w:rsidRPr="00CC73AA" w:rsidRDefault="00EF3515">
      <w:r w:rsidRPr="00CC73AA">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CC73AA">
        <w:t>class as a whole</w:t>
      </w:r>
      <w:proofErr w:type="gramEnd"/>
      <w:r w:rsidRPr="00CC73AA">
        <w:t>.</w:t>
      </w:r>
    </w:p>
    <w:p w14:paraId="4D9D1371" w14:textId="77777777" w:rsidR="007B4542" w:rsidRPr="00CC73AA" w:rsidRDefault="007B4542"/>
    <w:p w14:paraId="1DFFA2B4" w14:textId="77777777" w:rsidR="007B4542" w:rsidRPr="00CC73AA" w:rsidRDefault="00EF3515">
      <w:r w:rsidRPr="00CC73AA">
        <w:t>Incidents of Academic Dishonesty will be reported to the Dean of Students.  Sanctions at the University level may include suspension or expulsion from the University.</w:t>
      </w:r>
    </w:p>
    <w:p w14:paraId="7311A642" w14:textId="77777777" w:rsidR="007B4542" w:rsidRPr="00CC73AA" w:rsidRDefault="007B4542"/>
    <w:p w14:paraId="07242E23" w14:textId="77777777" w:rsidR="007B4542" w:rsidRPr="00CC73AA" w:rsidRDefault="00EF3515">
      <w:r w:rsidRPr="00CC73AA">
        <w:t xml:space="preserve">Refer to the full Academic Honesty Policy at: </w:t>
      </w:r>
      <w:hyperlink r:id="rId21">
        <w:r w:rsidRPr="00CC73AA">
          <w:rPr>
            <w:color w:val="0000FF"/>
            <w:u w:val="single"/>
          </w:rPr>
          <w:t>http://www.csusm.edu/policies/active/documents/Academic_Honesty_Policy.html</w:t>
        </w:r>
      </w:hyperlink>
      <w:r w:rsidRPr="00CC73AA">
        <w:t xml:space="preserve"> </w:t>
      </w:r>
    </w:p>
    <w:p w14:paraId="71227E96" w14:textId="77777777" w:rsidR="005417A0" w:rsidRDefault="005417A0" w:rsidP="00811BEF">
      <w:pPr>
        <w:pStyle w:val="Heading2"/>
      </w:pPr>
      <w:bookmarkStart w:id="47" w:name="_Toc491601218"/>
    </w:p>
    <w:p w14:paraId="3DC672C4" w14:textId="0701F50C" w:rsidR="007B4542" w:rsidRPr="00CC73AA" w:rsidRDefault="00EF3515" w:rsidP="00811BEF">
      <w:pPr>
        <w:pStyle w:val="Heading2"/>
      </w:pPr>
      <w:bookmarkStart w:id="48" w:name="_Toc16241533"/>
      <w:r w:rsidRPr="00CC73AA">
        <w:t>Plagiarism</w:t>
      </w:r>
      <w:bookmarkEnd w:id="47"/>
      <w:bookmarkEnd w:id="48"/>
    </w:p>
    <w:p w14:paraId="012DA572" w14:textId="77777777" w:rsidR="007B4542" w:rsidRPr="00CC73AA" w:rsidRDefault="00EF3515">
      <w:r w:rsidRPr="00CC73AA">
        <w:t xml:space="preserve">As an educator, it is expected that each candidate (course participant) will do his/her own </w:t>
      </w:r>
      <w:proofErr w:type="gramStart"/>
      <w:r w:rsidRPr="00CC73AA">
        <w:t>work, and</w:t>
      </w:r>
      <w:proofErr w:type="gramEnd"/>
      <w:r w:rsidRPr="00CC73AA">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22">
        <w:r w:rsidRPr="00CC73AA">
          <w:rPr>
            <w:color w:val="0000FF"/>
            <w:u w:val="single"/>
          </w:rPr>
          <w:t>http://library.csusm.edu/plagiarism/index.html</w:t>
        </w:r>
      </w:hyperlink>
      <w:r w:rsidRPr="00CC73AA">
        <w:t>.  If there are questions about academic honesty, please consult the University catalog.</w:t>
      </w:r>
    </w:p>
    <w:p w14:paraId="4F30AA87" w14:textId="77777777" w:rsidR="007B4542" w:rsidRPr="00CC73AA" w:rsidRDefault="007B4542"/>
    <w:p w14:paraId="190AEC04" w14:textId="3DD92A49" w:rsidR="007B4542" w:rsidRPr="00CC73AA" w:rsidRDefault="00EF3515" w:rsidP="00811BEF">
      <w:pPr>
        <w:pStyle w:val="Heading2"/>
      </w:pPr>
      <w:bookmarkStart w:id="49" w:name="_Toc491601219"/>
      <w:bookmarkStart w:id="50" w:name="_Toc16241534"/>
      <w:r w:rsidRPr="00CC73AA">
        <w:t>Students with Disabilities Requiring Reasonable Accommodations</w:t>
      </w:r>
      <w:bookmarkEnd w:id="49"/>
      <w:bookmarkEnd w:id="50"/>
    </w:p>
    <w:p w14:paraId="71C581E1" w14:textId="5B3B99D1" w:rsidR="005417A0" w:rsidRPr="005417A0" w:rsidRDefault="00B47DF5" w:rsidP="00B47DF5">
      <w:pPr>
        <w:autoSpaceDE w:val="0"/>
        <w:autoSpaceDN w:val="0"/>
        <w:rPr>
          <w:color w:val="000000" w:themeColor="text1"/>
        </w:rPr>
      </w:pPr>
      <w:r w:rsidRPr="00B47DF5">
        <w:rPr>
          <w:color w:val="000000" w:themeColor="text1"/>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or, in order to ensure confidentiality, in a more private setting.</w:t>
      </w:r>
    </w:p>
    <w:p w14:paraId="37E28FB3" w14:textId="77777777" w:rsidR="007B4542" w:rsidRPr="00CC73AA" w:rsidRDefault="007B4542"/>
    <w:p w14:paraId="09AFA078" w14:textId="015654A2" w:rsidR="007B4542" w:rsidRPr="00CC73AA" w:rsidRDefault="00EF3515">
      <w:pPr>
        <w:pStyle w:val="Heading2"/>
      </w:pPr>
      <w:bookmarkStart w:id="51" w:name="_Toc491601220"/>
      <w:bookmarkStart w:id="52" w:name="_Toc16241535"/>
      <w:r w:rsidRPr="00CC73AA">
        <w:t>Credit Hour Policy Statement</w:t>
      </w:r>
      <w:bookmarkEnd w:id="51"/>
      <w:bookmarkEnd w:id="52"/>
    </w:p>
    <w:p w14:paraId="31ABD849" w14:textId="77777777" w:rsidR="007B4542" w:rsidRPr="00CC73AA" w:rsidRDefault="00EF3515">
      <w:r w:rsidRPr="00CC73AA">
        <w:t>Per the University Credit Hour Policy:</w:t>
      </w:r>
    </w:p>
    <w:p w14:paraId="2895474E" w14:textId="77777777" w:rsidR="007B4542" w:rsidRPr="00CC73AA" w:rsidRDefault="007B4542"/>
    <w:p w14:paraId="21CEDFE5" w14:textId="01037D02" w:rsidR="007B4542" w:rsidRPr="00CC73AA" w:rsidRDefault="00EF3515" w:rsidP="00B47DF5">
      <w:pPr>
        <w:numPr>
          <w:ilvl w:val="0"/>
          <w:numId w:val="2"/>
        </w:numPr>
        <w:contextualSpacing/>
      </w:pPr>
      <w:r w:rsidRPr="00CC73AA">
        <w:t>Students are expected to spend a minimum of two hours outside of the classroom each week for each unit of credit engaged in learning. For this course with three weekly hours of instruction, you should plan on spending an additional six hours engaged in study, review, and planning.</w:t>
      </w:r>
    </w:p>
    <w:p w14:paraId="187014C9" w14:textId="77777777" w:rsidR="007B4542" w:rsidRPr="00CC73AA" w:rsidRDefault="007B4542">
      <w:pPr>
        <w:rPr>
          <w:color w:val="FF0000"/>
        </w:rPr>
      </w:pPr>
    </w:p>
    <w:p w14:paraId="1EDA1D2B" w14:textId="03F88E48" w:rsidR="007B4542" w:rsidRPr="00CC73AA" w:rsidRDefault="00EF3515">
      <w:pPr>
        <w:pStyle w:val="Heading2"/>
        <w:rPr>
          <w:i/>
        </w:rPr>
      </w:pPr>
      <w:bookmarkStart w:id="53" w:name="_Toc491601221"/>
      <w:bookmarkStart w:id="54" w:name="_Toc16241536"/>
      <w:r w:rsidRPr="00CC73AA">
        <w:t>All University Writing Requirement</w:t>
      </w:r>
      <w:bookmarkEnd w:id="53"/>
      <w:bookmarkEnd w:id="54"/>
    </w:p>
    <w:p w14:paraId="2BE7C9DC" w14:textId="29CAD94D" w:rsidR="007B4542" w:rsidRPr="00CC73AA" w:rsidRDefault="00B47DF5" w:rsidP="005417A0">
      <w:r>
        <w:t xml:space="preserve">EDMS 521 </w:t>
      </w:r>
      <w:r w:rsidR="00EF3515" w:rsidRPr="00CC73AA">
        <w:t>must have a writing requirement of at least 2500 words. The requirement is met in this class through the signature assignments as described in the course assignments.</w:t>
      </w:r>
    </w:p>
    <w:p w14:paraId="7637C620" w14:textId="77777777" w:rsidR="007B4542" w:rsidRPr="00CC73AA" w:rsidRDefault="007B4542">
      <w:pPr>
        <w:rPr>
          <w:color w:val="FF0000"/>
        </w:rPr>
      </w:pPr>
    </w:p>
    <w:p w14:paraId="54B8A539" w14:textId="77777777" w:rsidR="007B4542" w:rsidRPr="00CC73AA" w:rsidRDefault="00EF3515">
      <w:pPr>
        <w:pStyle w:val="Heading2"/>
      </w:pPr>
      <w:bookmarkStart w:id="55" w:name="_Toc491601222"/>
      <w:bookmarkStart w:id="56" w:name="_Toc16241537"/>
      <w:r w:rsidRPr="00CC73AA">
        <w:t>Electronic Communication Protocol</w:t>
      </w:r>
      <w:bookmarkEnd w:id="55"/>
      <w:bookmarkEnd w:id="56"/>
    </w:p>
    <w:p w14:paraId="4AA74F40" w14:textId="77777777" w:rsidR="007B4542" w:rsidRPr="00CC73AA" w:rsidRDefault="00EF3515">
      <w:r w:rsidRPr="00CC73AA">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0F983866" w14:textId="77777777" w:rsidR="007B4542" w:rsidRPr="00CC73AA" w:rsidRDefault="007B4542"/>
    <w:p w14:paraId="5DB854FA" w14:textId="77777777" w:rsidR="007B4542" w:rsidRPr="00CC73AA" w:rsidRDefault="00EF3515">
      <w:r w:rsidRPr="00CC73AA">
        <w:t>Things to consider:</w:t>
      </w:r>
    </w:p>
    <w:p w14:paraId="03A0F64E" w14:textId="77777777" w:rsidR="007B4542" w:rsidRPr="005417A0" w:rsidRDefault="00EF3515" w:rsidP="005417A0">
      <w:pPr>
        <w:pStyle w:val="ListParagraph"/>
        <w:numPr>
          <w:ilvl w:val="0"/>
          <w:numId w:val="8"/>
        </w:numPr>
        <w:rPr>
          <w:rFonts w:ascii="Arial" w:hAnsi="Arial" w:cs="Arial"/>
          <w:sz w:val="20"/>
          <w:szCs w:val="20"/>
        </w:rPr>
      </w:pPr>
      <w:r w:rsidRPr="005417A0">
        <w:rPr>
          <w:rFonts w:ascii="Arial" w:hAnsi="Arial" w:cs="Arial"/>
          <w:sz w:val="20"/>
          <w:szCs w:val="20"/>
        </w:rPr>
        <w:t>Would I say in person what this electronic message specifically says?</w:t>
      </w:r>
    </w:p>
    <w:p w14:paraId="5115CF00" w14:textId="77777777" w:rsidR="007B4542" w:rsidRPr="005417A0" w:rsidRDefault="00EF3515" w:rsidP="005417A0">
      <w:pPr>
        <w:pStyle w:val="ListParagraph"/>
        <w:numPr>
          <w:ilvl w:val="0"/>
          <w:numId w:val="8"/>
        </w:numPr>
        <w:rPr>
          <w:rFonts w:ascii="Arial" w:hAnsi="Arial" w:cs="Arial"/>
          <w:sz w:val="20"/>
          <w:szCs w:val="20"/>
        </w:rPr>
      </w:pPr>
      <w:r w:rsidRPr="005417A0">
        <w:rPr>
          <w:rFonts w:ascii="Arial" w:hAnsi="Arial" w:cs="Arial"/>
          <w:sz w:val="20"/>
          <w:szCs w:val="20"/>
        </w:rPr>
        <w:t>How could this message be misconstrued?</w:t>
      </w:r>
    </w:p>
    <w:p w14:paraId="4CB30379" w14:textId="77777777" w:rsidR="007B4542" w:rsidRPr="005417A0" w:rsidRDefault="00EF3515" w:rsidP="005417A0">
      <w:pPr>
        <w:pStyle w:val="ListParagraph"/>
        <w:numPr>
          <w:ilvl w:val="0"/>
          <w:numId w:val="8"/>
        </w:numPr>
        <w:rPr>
          <w:rFonts w:ascii="Arial" w:hAnsi="Arial" w:cs="Arial"/>
          <w:sz w:val="20"/>
          <w:szCs w:val="20"/>
        </w:rPr>
      </w:pPr>
      <w:r w:rsidRPr="005417A0">
        <w:rPr>
          <w:rFonts w:ascii="Arial" w:hAnsi="Arial" w:cs="Arial"/>
          <w:sz w:val="20"/>
          <w:szCs w:val="20"/>
        </w:rPr>
        <w:t>Does this message represent my highest self?</w:t>
      </w:r>
    </w:p>
    <w:p w14:paraId="0A9915F2" w14:textId="77777777" w:rsidR="007B4542" w:rsidRPr="005417A0" w:rsidRDefault="00EF3515" w:rsidP="005417A0">
      <w:pPr>
        <w:pStyle w:val="ListParagraph"/>
        <w:numPr>
          <w:ilvl w:val="0"/>
          <w:numId w:val="8"/>
        </w:numPr>
        <w:rPr>
          <w:rFonts w:ascii="Arial" w:hAnsi="Arial" w:cs="Arial"/>
          <w:sz w:val="20"/>
          <w:szCs w:val="20"/>
        </w:rPr>
      </w:pPr>
      <w:r w:rsidRPr="005417A0">
        <w:rPr>
          <w:rFonts w:ascii="Arial" w:hAnsi="Arial" w:cs="Arial"/>
          <w:sz w:val="20"/>
          <w:szCs w:val="20"/>
        </w:rPr>
        <w:t>Am I sending this electronic message to avoid a face-to-face conversation?</w:t>
      </w:r>
    </w:p>
    <w:p w14:paraId="2DEBA85A" w14:textId="77777777" w:rsidR="007B4542" w:rsidRPr="005417A0" w:rsidRDefault="007B4542"/>
    <w:p w14:paraId="44A64A74" w14:textId="77777777" w:rsidR="007B4542" w:rsidRPr="00CC73AA" w:rsidRDefault="00EF3515">
      <w:r w:rsidRPr="00CC73AA">
        <w:t>In addition, if there is ever a concern with an electronic message sent to you, please talk with the author in person in order to correct any confusion.</w:t>
      </w:r>
    </w:p>
    <w:p w14:paraId="3A83221A" w14:textId="77777777" w:rsidR="007B4542" w:rsidRPr="00CC73AA" w:rsidRDefault="007B4542"/>
    <w:sectPr w:rsidR="007B4542" w:rsidRPr="00CC73AA">
      <w:type w:val="continuous"/>
      <w:pgSz w:w="12240" w:h="15840"/>
      <w:pgMar w:top="1296" w:right="1296" w:bottom="1296" w:left="129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BB2B" w14:textId="77777777" w:rsidR="00257C94" w:rsidRDefault="00257C94">
      <w:r>
        <w:separator/>
      </w:r>
    </w:p>
  </w:endnote>
  <w:endnote w:type="continuationSeparator" w:id="0">
    <w:p w14:paraId="7573C96D" w14:textId="77777777" w:rsidR="00257C94" w:rsidRDefault="0025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Palatino">
    <w:altName w:val="Segoe UI Historic"/>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B2CB" w14:textId="77777777" w:rsidR="005E09A4" w:rsidRDefault="005E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5CE53" w14:textId="77777777" w:rsidR="005E09A4" w:rsidRDefault="005E09A4">
    <w:pPr>
      <w:rPr>
        <w:i/>
        <w:sz w:val="18"/>
        <w:szCs w:val="18"/>
      </w:rPr>
    </w:pPr>
    <w:r>
      <w:rPr>
        <w:rFonts w:ascii="Times" w:eastAsia="Times" w:hAnsi="Times" w:cs="Times"/>
        <w:i/>
        <w:sz w:val="18"/>
        <w:szCs w:val="18"/>
      </w:rPr>
      <w:fldChar w:fldCharType="begin"/>
    </w:r>
    <w:r>
      <w:rPr>
        <w:rFonts w:ascii="Times" w:eastAsia="Times" w:hAnsi="Times" w:cs="Times"/>
        <w:i/>
        <w:sz w:val="18"/>
        <w:szCs w:val="18"/>
      </w:rPr>
      <w:instrText>PAGE</w:instrText>
    </w:r>
    <w:r>
      <w:rPr>
        <w:rFonts w:ascii="Times" w:eastAsia="Times" w:hAnsi="Times" w:cs="Times"/>
        <w:i/>
        <w:sz w:val="18"/>
        <w:szCs w:val="18"/>
      </w:rPr>
      <w:fldChar w:fldCharType="separate"/>
    </w:r>
    <w:r>
      <w:rPr>
        <w:rFonts w:ascii="Times" w:eastAsia="Times" w:hAnsi="Times" w:cs="Times"/>
        <w:i/>
        <w:noProof/>
        <w:sz w:val="18"/>
        <w:szCs w:val="18"/>
      </w:rPr>
      <w:t>6</w:t>
    </w:r>
    <w:r>
      <w:rPr>
        <w:rFonts w:ascii="Times" w:eastAsia="Times" w:hAnsi="Times" w:cs="Times"/>
        <w:i/>
        <w:sz w:val="18"/>
        <w:szCs w:val="18"/>
      </w:rPr>
      <w:fldChar w:fldCharType="end"/>
    </w:r>
  </w:p>
  <w:p w14:paraId="663940E2" w14:textId="453C885D" w:rsidR="005E09A4" w:rsidRDefault="005E09A4">
    <w:pPr>
      <w:pBdr>
        <w:top w:val="single" w:sz="4" w:space="1" w:color="000000"/>
      </w:pBdr>
      <w:ind w:firstLine="360"/>
      <w:jc w:val="right"/>
      <w:rPr>
        <w:rFonts w:ascii="Times" w:eastAsia="Times" w:hAnsi="Times" w:cs="Times"/>
        <w:i/>
        <w:sz w:val="18"/>
        <w:szCs w:val="18"/>
      </w:rPr>
    </w:pPr>
    <w:r>
      <w:rPr>
        <w:i/>
        <w:sz w:val="18"/>
        <w:szCs w:val="18"/>
      </w:rPr>
      <w:t xml:space="preserve"> Dr. Christiane Wood, EDMS 521</w:t>
    </w:r>
  </w:p>
  <w:p w14:paraId="3D7B0C52" w14:textId="77777777" w:rsidR="005E09A4" w:rsidRDefault="005E09A4">
    <w:pPr>
      <w:pBdr>
        <w:top w:val="single" w:sz="4" w:space="1" w:color="000000"/>
      </w:pBdr>
      <w:spacing w:after="720"/>
      <w:ind w:firstLine="360"/>
      <w:jc w:val="center"/>
      <w:rPr>
        <w:i/>
        <w:sz w:val="18"/>
        <w:szCs w:val="18"/>
      </w:rPr>
    </w:pPr>
    <w:r>
      <w:rPr>
        <w:i/>
        <w:sz w:val="18"/>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AF63" w14:textId="77777777" w:rsidR="005E09A4" w:rsidRDefault="005E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4B0F" w14:textId="77777777" w:rsidR="00257C94" w:rsidRDefault="00257C94">
      <w:r>
        <w:separator/>
      </w:r>
    </w:p>
  </w:footnote>
  <w:footnote w:type="continuationSeparator" w:id="0">
    <w:p w14:paraId="02083880" w14:textId="77777777" w:rsidR="00257C94" w:rsidRDefault="0025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D91B" w14:textId="77777777" w:rsidR="005E09A4" w:rsidRDefault="005E0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AB8C" w14:textId="77777777" w:rsidR="005E09A4" w:rsidRDefault="005E0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A85B" w14:textId="77777777" w:rsidR="005E09A4" w:rsidRDefault="005E09A4">
    <w:pPr>
      <w:spacing w:before="720"/>
      <w:jc w:val="center"/>
      <w:rPr>
        <w:rFonts w:ascii="Corbel" w:eastAsia="Corbel" w:hAnsi="Corbel" w:cs="Corbel"/>
        <w:sz w:val="16"/>
        <w:szCs w:val="16"/>
      </w:rPr>
    </w:pPr>
    <w:r>
      <w:rPr>
        <w:rFonts w:ascii="Palatino" w:eastAsia="Palatino" w:hAnsi="Palatino" w:cs="Palatino"/>
        <w:noProof/>
        <w:sz w:val="24"/>
        <w:szCs w:val="24"/>
      </w:rPr>
      <w:drawing>
        <wp:inline distT="0" distB="0" distL="0" distR="0" wp14:anchorId="1504BEAB" wp14:editId="7213515A">
          <wp:extent cx="1247140" cy="6858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47140" cy="685800"/>
                  </a:xfrm>
                  <a:prstGeom prst="rect">
                    <a:avLst/>
                  </a:prstGeom>
                  <a:ln/>
                </pic:spPr>
              </pic:pic>
            </a:graphicData>
          </a:graphic>
        </wp:inline>
      </w:drawing>
    </w:r>
  </w:p>
  <w:p w14:paraId="44009276" w14:textId="77777777" w:rsidR="005E09A4" w:rsidRDefault="005E09A4">
    <w:pPr>
      <w:rPr>
        <w:rFonts w:ascii="Corbel" w:eastAsia="Corbel" w:hAnsi="Corbel" w:cs="Corbel"/>
        <w:sz w:val="16"/>
        <w:szCs w:val="16"/>
      </w:rPr>
    </w:pPr>
  </w:p>
  <w:p w14:paraId="64FF85D1" w14:textId="77777777" w:rsidR="005E09A4" w:rsidRDefault="005E09A4">
    <w:pPr>
      <w:jc w:val="center"/>
      <w:rPr>
        <w:rFonts w:ascii="Corbel" w:eastAsia="Corbel" w:hAnsi="Corbel" w:cs="Corbel"/>
        <w:sz w:val="16"/>
        <w:szCs w:val="16"/>
      </w:rPr>
    </w:pPr>
    <w:r>
      <w:rPr>
        <w:rFonts w:ascii="Corbel" w:eastAsia="Corbel" w:hAnsi="Corbel" w:cs="Corbel"/>
        <w:b/>
        <w:i/>
        <w:sz w:val="18"/>
        <w:szCs w:val="18"/>
      </w:rPr>
      <w:t>Engaging diverse communities through leading and learning for social justice.</w:t>
    </w:r>
  </w:p>
  <w:p w14:paraId="39BD91AC" w14:textId="77777777" w:rsidR="005E09A4" w:rsidRDefault="00E00E5E">
    <w:pPr>
      <w:pBdr>
        <w:top w:val="single" w:sz="4" w:space="1" w:color="000000"/>
      </w:pBdr>
      <w:jc w:val="right"/>
      <w:rPr>
        <w:rFonts w:ascii="Corbel" w:eastAsia="Corbel" w:hAnsi="Corbel" w:cs="Corbel"/>
        <w:b/>
        <w:sz w:val="16"/>
        <w:szCs w:val="16"/>
      </w:rPr>
    </w:pPr>
    <w:hyperlink r:id="rId2">
      <w:r w:rsidR="005E09A4">
        <w:rPr>
          <w:rFonts w:ascii="Corbel" w:eastAsia="Corbel" w:hAnsi="Corbel" w:cs="Corbel"/>
          <w:b/>
          <w:color w:val="0000FF"/>
          <w:sz w:val="18"/>
          <w:szCs w:val="18"/>
          <w:u w:val="single"/>
        </w:rPr>
        <w:t>www.csusm.edu/soe</w:t>
      </w:r>
    </w:hyperlink>
  </w:p>
  <w:p w14:paraId="388A38CB" w14:textId="77777777" w:rsidR="005E09A4" w:rsidRDefault="005E09A4">
    <w:pPr>
      <w:rPr>
        <w:rFonts w:ascii="Corbel" w:eastAsia="Corbel" w:hAnsi="Corbel" w:cs="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54B7"/>
    <w:multiLevelType w:val="hybridMultilevel"/>
    <w:tmpl w:val="F364C890"/>
    <w:lvl w:ilvl="0" w:tplc="F6D4E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00A9E"/>
    <w:multiLevelType w:val="hybridMultilevel"/>
    <w:tmpl w:val="E960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B0C49"/>
    <w:multiLevelType w:val="multilevel"/>
    <w:tmpl w:val="E9D6593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19661F26"/>
    <w:multiLevelType w:val="multilevel"/>
    <w:tmpl w:val="74CAF44A"/>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4" w15:restartNumberingAfterBreak="0">
    <w:nsid w:val="20EA5F58"/>
    <w:multiLevelType w:val="multilevel"/>
    <w:tmpl w:val="057CDF6A"/>
    <w:lvl w:ilvl="0">
      <w:numFmt w:val="bullet"/>
      <w:lvlText w:val="●"/>
      <w:lvlJc w:val="left"/>
      <w:pPr>
        <w:ind w:left="720" w:hanging="360"/>
      </w:pPr>
      <w:rPr>
        <w:rFonts w:ascii="Arial" w:eastAsia="Arial" w:hAnsi="Arial" w:cs="Arial"/>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o"/>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o"/>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5" w15:restartNumberingAfterBreak="0">
    <w:nsid w:val="24B15997"/>
    <w:multiLevelType w:val="multilevel"/>
    <w:tmpl w:val="719A9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3C6034"/>
    <w:multiLevelType w:val="multilevel"/>
    <w:tmpl w:val="DFB4B98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6A66104"/>
    <w:multiLevelType w:val="multilevel"/>
    <w:tmpl w:val="3BEA0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7"/>
  </w:num>
  <w:num w:numId="3">
    <w:abstractNumId w:val="2"/>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42"/>
    <w:rsid w:val="00023DD1"/>
    <w:rsid w:val="000B04DA"/>
    <w:rsid w:val="00133CB1"/>
    <w:rsid w:val="001C17A2"/>
    <w:rsid w:val="001D435C"/>
    <w:rsid w:val="00257C94"/>
    <w:rsid w:val="002B3846"/>
    <w:rsid w:val="00315CC0"/>
    <w:rsid w:val="004141BD"/>
    <w:rsid w:val="00436CD9"/>
    <w:rsid w:val="00477D3F"/>
    <w:rsid w:val="004E6EBE"/>
    <w:rsid w:val="005417A0"/>
    <w:rsid w:val="005D3344"/>
    <w:rsid w:val="005E09A4"/>
    <w:rsid w:val="005F3677"/>
    <w:rsid w:val="005F3B5F"/>
    <w:rsid w:val="0062036E"/>
    <w:rsid w:val="00685D28"/>
    <w:rsid w:val="006F343D"/>
    <w:rsid w:val="00724BF7"/>
    <w:rsid w:val="00736FA8"/>
    <w:rsid w:val="00754430"/>
    <w:rsid w:val="007B4542"/>
    <w:rsid w:val="00811BEF"/>
    <w:rsid w:val="00820163"/>
    <w:rsid w:val="0088380B"/>
    <w:rsid w:val="00891F27"/>
    <w:rsid w:val="008C7454"/>
    <w:rsid w:val="009117B3"/>
    <w:rsid w:val="0092279D"/>
    <w:rsid w:val="00943FC2"/>
    <w:rsid w:val="0096282E"/>
    <w:rsid w:val="009B6F18"/>
    <w:rsid w:val="009F0804"/>
    <w:rsid w:val="00A169B6"/>
    <w:rsid w:val="00A51037"/>
    <w:rsid w:val="00AC3157"/>
    <w:rsid w:val="00B47DF5"/>
    <w:rsid w:val="00CC73AA"/>
    <w:rsid w:val="00CD0A3C"/>
    <w:rsid w:val="00E00E5E"/>
    <w:rsid w:val="00EC3BA4"/>
    <w:rsid w:val="00EF3515"/>
    <w:rsid w:val="00FB3ACC"/>
    <w:rsid w:val="00FC67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15B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link w:val="Heading1Char"/>
    <w:pPr>
      <w:spacing w:before="120" w:after="120"/>
      <w:jc w:val="center"/>
      <w:outlineLvl w:val="0"/>
    </w:pPr>
    <w:rPr>
      <w:b/>
      <w:smallCaps/>
    </w:rPr>
  </w:style>
  <w:style w:type="paragraph" w:styleId="Heading2">
    <w:name w:val="heading 2"/>
    <w:basedOn w:val="Normal"/>
    <w:next w:val="Normal"/>
    <w:pPr>
      <w:spacing w:after="120"/>
      <w:outlineLvl w:val="1"/>
    </w:pPr>
    <w:rPr>
      <w:b/>
      <w:u w:val="single"/>
    </w:rPr>
  </w:style>
  <w:style w:type="paragraph" w:styleId="Heading3">
    <w:name w:val="heading 3"/>
    <w:basedOn w:val="Normal"/>
    <w:next w:val="Normal"/>
    <w:pPr>
      <w:spacing w:after="120"/>
      <w:ind w:left="1440" w:hanging="720"/>
      <w:outlineLvl w:val="2"/>
    </w:pPr>
    <w:rPr>
      <w:b/>
      <w:u w:val="single"/>
    </w:rPr>
  </w:style>
  <w:style w:type="paragraph" w:styleId="Heading4">
    <w:name w:val="heading 4"/>
    <w:basedOn w:val="Normal"/>
    <w:next w:val="Normal"/>
    <w:pPr>
      <w:outlineLvl w:val="3"/>
    </w:pPr>
    <w:rPr>
      <w:b/>
    </w:rPr>
  </w:style>
  <w:style w:type="paragraph" w:styleId="Heading5">
    <w:name w:val="heading 5"/>
    <w:basedOn w:val="Normal"/>
    <w:next w:val="Normal"/>
    <w:pPr>
      <w:ind w:left="280" w:hanging="270"/>
      <w:outlineLvl w:val="4"/>
    </w:pPr>
    <w:rPr>
      <w:rFonts w:ascii="Helvetica Neue" w:eastAsia="Helvetica Neue" w:hAnsi="Helvetica Neue" w:cs="Helvetica Neue"/>
      <w:b/>
      <w:sz w:val="18"/>
      <w:szCs w:val="18"/>
    </w:rPr>
  </w:style>
  <w:style w:type="paragraph" w:styleId="Heading6">
    <w:name w:val="heading 6"/>
    <w:basedOn w:val="Normal"/>
    <w:next w:val="Normal"/>
    <w:pPr>
      <w:ind w:left="1440" w:hanging="14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jc w:val="center"/>
    </w:pPr>
    <w:rPr>
      <w:b/>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23DD1"/>
    <w:pPr>
      <w:tabs>
        <w:tab w:val="center" w:pos="4680"/>
        <w:tab w:val="right" w:pos="9360"/>
      </w:tabs>
    </w:pPr>
  </w:style>
  <w:style w:type="character" w:customStyle="1" w:styleId="HeaderChar">
    <w:name w:val="Header Char"/>
    <w:basedOn w:val="DefaultParagraphFont"/>
    <w:link w:val="Header"/>
    <w:uiPriority w:val="99"/>
    <w:rsid w:val="00023DD1"/>
  </w:style>
  <w:style w:type="paragraph" w:styleId="Footer">
    <w:name w:val="footer"/>
    <w:basedOn w:val="Normal"/>
    <w:link w:val="FooterChar"/>
    <w:uiPriority w:val="99"/>
    <w:unhideWhenUsed/>
    <w:rsid w:val="00023DD1"/>
    <w:pPr>
      <w:tabs>
        <w:tab w:val="center" w:pos="4680"/>
        <w:tab w:val="right" w:pos="9360"/>
      </w:tabs>
    </w:pPr>
  </w:style>
  <w:style w:type="character" w:customStyle="1" w:styleId="FooterChar">
    <w:name w:val="Footer Char"/>
    <w:basedOn w:val="DefaultParagraphFont"/>
    <w:link w:val="Footer"/>
    <w:uiPriority w:val="99"/>
    <w:rsid w:val="00023DD1"/>
  </w:style>
  <w:style w:type="character" w:styleId="HTMLTypewriter">
    <w:name w:val="HTML Typewriter"/>
    <w:basedOn w:val="DefaultParagraphFont"/>
    <w:rsid w:val="001C17A2"/>
    <w:rPr>
      <w:rFonts w:ascii="Courier New" w:eastAsia="Times New Roman" w:hAnsi="Courier New" w:cs="Courier New"/>
      <w:sz w:val="20"/>
      <w:szCs w:val="20"/>
    </w:rPr>
  </w:style>
  <w:style w:type="paragraph" w:styleId="ListParagraph">
    <w:name w:val="List Paragraph"/>
    <w:basedOn w:val="Normal"/>
    <w:uiPriority w:val="34"/>
    <w:qFormat/>
    <w:rsid w:val="001C17A2"/>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heme="minorHAnsi" w:hAnsi="Times New Roman" w:cstheme="minorBidi"/>
      <w:color w:val="auto"/>
      <w:sz w:val="24"/>
      <w:szCs w:val="22"/>
    </w:rPr>
  </w:style>
  <w:style w:type="character" w:customStyle="1" w:styleId="Heading1Char">
    <w:name w:val="Heading 1 Char"/>
    <w:basedOn w:val="DefaultParagraphFont"/>
    <w:link w:val="Heading1"/>
    <w:rsid w:val="009B6F18"/>
    <w:rPr>
      <w:b/>
      <w:smallCaps/>
    </w:rPr>
  </w:style>
  <w:style w:type="paragraph" w:styleId="TOCHeading">
    <w:name w:val="TOC Heading"/>
    <w:basedOn w:val="Heading1"/>
    <w:next w:val="Normal"/>
    <w:uiPriority w:val="39"/>
    <w:unhideWhenUsed/>
    <w:qFormat/>
    <w:rsid w:val="0062036E"/>
    <w:pPr>
      <w:keepNext/>
      <w:keepLines/>
      <w:widowControl/>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smallCaps w:val="0"/>
      <w:color w:val="2F5496" w:themeColor="accent1" w:themeShade="BF"/>
      <w:sz w:val="28"/>
      <w:szCs w:val="28"/>
    </w:rPr>
  </w:style>
  <w:style w:type="paragraph" w:styleId="TOC1">
    <w:name w:val="toc 1"/>
    <w:basedOn w:val="Normal"/>
    <w:next w:val="Normal"/>
    <w:autoRedefine/>
    <w:uiPriority w:val="39"/>
    <w:unhideWhenUsed/>
    <w:rsid w:val="0062036E"/>
    <w:pPr>
      <w:spacing w:before="120"/>
    </w:pPr>
    <w:rPr>
      <w:rFonts w:asciiTheme="minorHAnsi" w:hAnsiTheme="minorHAnsi"/>
      <w:b/>
      <w:bCs/>
      <w:sz w:val="24"/>
      <w:szCs w:val="24"/>
    </w:rPr>
  </w:style>
  <w:style w:type="paragraph" w:styleId="TOC2">
    <w:name w:val="toc 2"/>
    <w:basedOn w:val="Normal"/>
    <w:next w:val="Normal"/>
    <w:autoRedefine/>
    <w:uiPriority w:val="39"/>
    <w:unhideWhenUsed/>
    <w:rsid w:val="0062036E"/>
    <w:pPr>
      <w:ind w:left="200"/>
    </w:pPr>
    <w:rPr>
      <w:rFonts w:asciiTheme="minorHAnsi" w:hAnsiTheme="minorHAnsi"/>
      <w:b/>
      <w:bCs/>
      <w:sz w:val="22"/>
      <w:szCs w:val="22"/>
    </w:rPr>
  </w:style>
  <w:style w:type="paragraph" w:styleId="TOC3">
    <w:name w:val="toc 3"/>
    <w:basedOn w:val="Normal"/>
    <w:next w:val="Normal"/>
    <w:autoRedefine/>
    <w:uiPriority w:val="39"/>
    <w:unhideWhenUsed/>
    <w:rsid w:val="0062036E"/>
    <w:pPr>
      <w:ind w:left="400"/>
    </w:pPr>
    <w:rPr>
      <w:rFonts w:asciiTheme="minorHAnsi" w:hAnsiTheme="minorHAnsi"/>
      <w:sz w:val="22"/>
      <w:szCs w:val="22"/>
    </w:rPr>
  </w:style>
  <w:style w:type="character" w:styleId="Hyperlink">
    <w:name w:val="Hyperlink"/>
    <w:basedOn w:val="DefaultParagraphFont"/>
    <w:uiPriority w:val="99"/>
    <w:unhideWhenUsed/>
    <w:rsid w:val="0062036E"/>
    <w:rPr>
      <w:color w:val="0563C1" w:themeColor="hyperlink"/>
      <w:u w:val="single"/>
    </w:rPr>
  </w:style>
  <w:style w:type="paragraph" w:styleId="TOC4">
    <w:name w:val="toc 4"/>
    <w:basedOn w:val="Normal"/>
    <w:next w:val="Normal"/>
    <w:autoRedefine/>
    <w:uiPriority w:val="39"/>
    <w:unhideWhenUsed/>
    <w:rsid w:val="0062036E"/>
    <w:pPr>
      <w:ind w:left="600"/>
    </w:pPr>
    <w:rPr>
      <w:rFonts w:asciiTheme="minorHAnsi" w:hAnsiTheme="minorHAnsi"/>
    </w:rPr>
  </w:style>
  <w:style w:type="paragraph" w:styleId="TOC5">
    <w:name w:val="toc 5"/>
    <w:basedOn w:val="Normal"/>
    <w:next w:val="Normal"/>
    <w:autoRedefine/>
    <w:uiPriority w:val="39"/>
    <w:unhideWhenUsed/>
    <w:rsid w:val="0062036E"/>
    <w:pPr>
      <w:ind w:left="800"/>
    </w:pPr>
    <w:rPr>
      <w:rFonts w:asciiTheme="minorHAnsi" w:hAnsiTheme="minorHAnsi"/>
    </w:rPr>
  </w:style>
  <w:style w:type="paragraph" w:styleId="TOC6">
    <w:name w:val="toc 6"/>
    <w:basedOn w:val="Normal"/>
    <w:next w:val="Normal"/>
    <w:autoRedefine/>
    <w:uiPriority w:val="39"/>
    <w:unhideWhenUsed/>
    <w:rsid w:val="0062036E"/>
    <w:pPr>
      <w:ind w:left="1000"/>
    </w:pPr>
    <w:rPr>
      <w:rFonts w:asciiTheme="minorHAnsi" w:hAnsiTheme="minorHAnsi"/>
    </w:rPr>
  </w:style>
  <w:style w:type="paragraph" w:styleId="TOC7">
    <w:name w:val="toc 7"/>
    <w:basedOn w:val="Normal"/>
    <w:next w:val="Normal"/>
    <w:autoRedefine/>
    <w:uiPriority w:val="39"/>
    <w:unhideWhenUsed/>
    <w:rsid w:val="0062036E"/>
    <w:pPr>
      <w:ind w:left="1200"/>
    </w:pPr>
    <w:rPr>
      <w:rFonts w:asciiTheme="minorHAnsi" w:hAnsiTheme="minorHAnsi"/>
    </w:rPr>
  </w:style>
  <w:style w:type="paragraph" w:styleId="TOC8">
    <w:name w:val="toc 8"/>
    <w:basedOn w:val="Normal"/>
    <w:next w:val="Normal"/>
    <w:autoRedefine/>
    <w:uiPriority w:val="39"/>
    <w:unhideWhenUsed/>
    <w:rsid w:val="0062036E"/>
    <w:pPr>
      <w:ind w:left="1400"/>
    </w:pPr>
    <w:rPr>
      <w:rFonts w:asciiTheme="minorHAnsi" w:hAnsiTheme="minorHAnsi"/>
    </w:rPr>
  </w:style>
  <w:style w:type="paragraph" w:styleId="TOC9">
    <w:name w:val="toc 9"/>
    <w:basedOn w:val="Normal"/>
    <w:next w:val="Normal"/>
    <w:autoRedefine/>
    <w:uiPriority w:val="39"/>
    <w:unhideWhenUsed/>
    <w:rsid w:val="0062036E"/>
    <w:pPr>
      <w:ind w:left="1600"/>
    </w:pPr>
    <w:rPr>
      <w:rFonts w:asciiTheme="minorHAnsi" w:hAnsiTheme="minorHAnsi"/>
    </w:rPr>
  </w:style>
  <w:style w:type="character" w:styleId="UnresolvedMention">
    <w:name w:val="Unresolved Mention"/>
    <w:basedOn w:val="DefaultParagraphFont"/>
    <w:uiPriority w:val="99"/>
    <w:rsid w:val="005417A0"/>
    <w:rPr>
      <w:color w:val="605E5C"/>
      <w:shd w:val="clear" w:color="auto" w:fill="E1DFDD"/>
    </w:rPr>
  </w:style>
  <w:style w:type="paragraph" w:styleId="BalloonText">
    <w:name w:val="Balloon Text"/>
    <w:basedOn w:val="Normal"/>
    <w:link w:val="BalloonTextChar"/>
    <w:uiPriority w:val="99"/>
    <w:semiHidden/>
    <w:unhideWhenUsed/>
    <w:rsid w:val="00E00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tc.ca.gov/docs/default-source/educator-prep/standards/adopted-tpes-2016.pdf" TargetMode="External"/><Relationship Id="rId3" Type="http://schemas.openxmlformats.org/officeDocument/2006/relationships/customXml" Target="../customXml/item3.xml"/><Relationship Id="rId21" Type="http://schemas.openxmlformats.org/officeDocument/2006/relationships/hyperlink" Target="http://www.csusm.edu/policies/active/documents/Academic_Honesty_Policy.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tcpa.nesinc.com/Home.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tcexams.nesinc.com/content/docs/RC_content_spec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tcexams.nesinc.com/content/docs/RC_content_spec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ibrary.csusm.edu/plagiarism/index.html"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FA6123-D705-43E9-8CE9-7A3BB800C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0CD04-363D-44BC-9EF3-8024B2FDA8A0}">
  <ds:schemaRefs>
    <ds:schemaRef ds:uri="http://schemas.microsoft.com/sharepoint/v3/contenttype/forms"/>
  </ds:schemaRefs>
</ds:datastoreItem>
</file>

<file path=customXml/itemProps3.xml><?xml version="1.0" encoding="utf-8"?>
<ds:datastoreItem xmlns:ds="http://schemas.openxmlformats.org/officeDocument/2006/customXml" ds:itemID="{BDB3FCC2-6663-4AFF-A5B3-6CB626CC6F3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adc0f56-7570-4dda-bddb-59e8a5ed63ab"/>
    <ds:schemaRef ds:uri="http://schemas.microsoft.com/office/infopath/2007/PartnerControls"/>
    <ds:schemaRef ds:uri="c11dff3e-e876-4b49-8665-3a3f52e25def"/>
    <ds:schemaRef ds:uri="http://www.w3.org/XML/1998/namespace"/>
  </ds:schemaRefs>
</ds:datastoreItem>
</file>

<file path=customXml/itemProps4.xml><?xml version="1.0" encoding="utf-8"?>
<ds:datastoreItem xmlns:ds="http://schemas.openxmlformats.org/officeDocument/2006/customXml" ds:itemID="{92C48371-B1D4-4A04-A295-48A8DDBE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3867</Words>
  <Characters>22048</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Miastkowska</cp:lastModifiedBy>
  <cp:revision>2</cp:revision>
  <cp:lastPrinted>2018-08-21T19:52:00Z</cp:lastPrinted>
  <dcterms:created xsi:type="dcterms:W3CDTF">2019-08-19T15:42:00Z</dcterms:created>
  <dcterms:modified xsi:type="dcterms:W3CDTF">2019-08-19T15:42:00Z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