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F59618D" w14:textId="77777777" w:rsidR="009C2793" w:rsidRDefault="009C2793">
      <w:pPr>
        <w:pStyle w:val="Title"/>
        <w:jc w:val="left"/>
        <w:rPr>
          <w:sz w:val="18"/>
          <w:szCs w:val="18"/>
        </w:rPr>
      </w:pPr>
      <w:bookmarkStart w:id="0" w:name="_GoBack"/>
      <w:bookmarkEnd w:id="0"/>
    </w:p>
    <w:tbl>
      <w:tblPr>
        <w:tblW w:w="851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8"/>
        <w:gridCol w:w="6669"/>
      </w:tblGrid>
      <w:tr w:rsidR="009C2793" w14:paraId="7B20A9DD" w14:textId="77777777">
        <w:trPr>
          <w:trHeight w:val="223"/>
          <w:jc w:val="center"/>
        </w:trPr>
        <w:tc>
          <w:tcPr>
            <w:tcW w:w="1848" w:type="dxa"/>
            <w:tcBorders>
              <w:top w:val="single" w:sz="2" w:space="0" w:color="000000"/>
              <w:left w:val="single" w:sz="2" w:space="0" w:color="000000"/>
              <w:bottom w:val="nil"/>
              <w:right w:val="single" w:sz="2" w:space="0" w:color="000000"/>
            </w:tcBorders>
            <w:shd w:val="clear" w:color="auto" w:fill="auto"/>
            <w:tcMar>
              <w:top w:w="80" w:type="dxa"/>
              <w:left w:w="80" w:type="dxa"/>
              <w:bottom w:w="80" w:type="dxa"/>
              <w:right w:w="80" w:type="dxa"/>
            </w:tcMar>
            <w:vAlign w:val="center"/>
          </w:tcPr>
          <w:p w14:paraId="530042B4" w14:textId="77777777" w:rsidR="009C2793" w:rsidRDefault="00BB7E43">
            <w:pPr>
              <w:tabs>
                <w:tab w:val="left" w:pos="2160"/>
              </w:tabs>
              <w:jc w:val="right"/>
            </w:pPr>
            <w:r>
              <w:rPr>
                <w:rStyle w:val="PageNumber"/>
                <w:b/>
                <w:bCs/>
              </w:rPr>
              <w:t>Course Number</w:t>
            </w:r>
          </w:p>
        </w:tc>
        <w:tc>
          <w:tcPr>
            <w:tcW w:w="6669" w:type="dxa"/>
            <w:tcBorders>
              <w:top w:val="dotted" w:sz="4" w:space="0" w:color="D9D9D9"/>
              <w:left w:val="single" w:sz="2" w:space="0" w:color="000000"/>
              <w:bottom w:val="dotted" w:sz="4" w:space="0" w:color="D9D9D9"/>
              <w:right w:val="single" w:sz="2" w:space="0" w:color="000000"/>
            </w:tcBorders>
            <w:shd w:val="clear" w:color="auto" w:fill="auto"/>
            <w:tcMar>
              <w:top w:w="80" w:type="dxa"/>
              <w:left w:w="80" w:type="dxa"/>
              <w:bottom w:w="80" w:type="dxa"/>
              <w:right w:w="80" w:type="dxa"/>
            </w:tcMar>
            <w:vAlign w:val="center"/>
          </w:tcPr>
          <w:p w14:paraId="4C0BC8BC" w14:textId="12910F06" w:rsidR="009C2793" w:rsidRDefault="00BB7E43">
            <w:pPr>
              <w:tabs>
                <w:tab w:val="left" w:pos="2160"/>
              </w:tabs>
              <w:jc w:val="center"/>
            </w:pPr>
            <w:r>
              <w:rPr>
                <w:b/>
                <w:bCs/>
              </w:rPr>
              <w:t xml:space="preserve">CRN </w:t>
            </w:r>
            <w:r w:rsidR="00F26AE4">
              <w:rPr>
                <w:b/>
                <w:bCs/>
              </w:rPr>
              <w:t>–</w:t>
            </w:r>
            <w:r>
              <w:rPr>
                <w:b/>
                <w:bCs/>
              </w:rPr>
              <w:t xml:space="preserve"> </w:t>
            </w:r>
            <w:r w:rsidR="006E78C4">
              <w:rPr>
                <w:rStyle w:val="PageNumber"/>
                <w:b/>
                <w:bCs/>
              </w:rPr>
              <w:t>42777</w:t>
            </w:r>
          </w:p>
        </w:tc>
      </w:tr>
      <w:tr w:rsidR="009C2793" w14:paraId="34B9FE99" w14:textId="77777777">
        <w:trPr>
          <w:trHeight w:val="223"/>
          <w:jc w:val="center"/>
        </w:trPr>
        <w:tc>
          <w:tcPr>
            <w:tcW w:w="1848" w:type="dxa"/>
            <w:tcBorders>
              <w:top w:val="nil"/>
              <w:left w:val="single" w:sz="2" w:space="0" w:color="000000"/>
              <w:bottom w:val="nil"/>
              <w:right w:val="single" w:sz="2" w:space="0" w:color="000000"/>
            </w:tcBorders>
            <w:shd w:val="clear" w:color="auto" w:fill="auto"/>
            <w:tcMar>
              <w:top w:w="80" w:type="dxa"/>
              <w:left w:w="80" w:type="dxa"/>
              <w:bottom w:w="80" w:type="dxa"/>
              <w:right w:w="80" w:type="dxa"/>
            </w:tcMar>
            <w:vAlign w:val="center"/>
          </w:tcPr>
          <w:p w14:paraId="2F216DC2" w14:textId="77777777" w:rsidR="009C2793" w:rsidRDefault="00BB7E43">
            <w:pPr>
              <w:tabs>
                <w:tab w:val="left" w:pos="2160"/>
              </w:tabs>
              <w:jc w:val="right"/>
            </w:pPr>
            <w:r>
              <w:rPr>
                <w:rStyle w:val="PageNumber"/>
                <w:b/>
                <w:bCs/>
              </w:rPr>
              <w:t>Title</w:t>
            </w:r>
          </w:p>
        </w:tc>
        <w:tc>
          <w:tcPr>
            <w:tcW w:w="6669" w:type="dxa"/>
            <w:tcBorders>
              <w:top w:val="dotted" w:sz="4" w:space="0" w:color="D9D9D9"/>
              <w:left w:val="single" w:sz="2" w:space="0" w:color="000000"/>
              <w:bottom w:val="dotted" w:sz="4" w:space="0" w:color="D9D9D9"/>
              <w:right w:val="single" w:sz="2" w:space="0" w:color="000000"/>
            </w:tcBorders>
            <w:shd w:val="clear" w:color="auto" w:fill="auto"/>
            <w:tcMar>
              <w:top w:w="80" w:type="dxa"/>
              <w:left w:w="80" w:type="dxa"/>
              <w:bottom w:w="80" w:type="dxa"/>
              <w:right w:w="80" w:type="dxa"/>
            </w:tcMar>
            <w:vAlign w:val="center"/>
          </w:tcPr>
          <w:p w14:paraId="307C89AA" w14:textId="77777777" w:rsidR="009C2793" w:rsidRDefault="00BB7E43">
            <w:pPr>
              <w:tabs>
                <w:tab w:val="left" w:pos="2160"/>
              </w:tabs>
              <w:jc w:val="center"/>
            </w:pPr>
            <w:r>
              <w:rPr>
                <w:rStyle w:val="PageNumber"/>
                <w:b/>
                <w:bCs/>
              </w:rPr>
              <w:t>EDUC 374: Introduction to International Comparative Education</w:t>
            </w:r>
          </w:p>
        </w:tc>
      </w:tr>
      <w:tr w:rsidR="009C2793" w14:paraId="3AB1883B" w14:textId="77777777">
        <w:trPr>
          <w:trHeight w:val="255"/>
          <w:jc w:val="center"/>
        </w:trPr>
        <w:tc>
          <w:tcPr>
            <w:tcW w:w="1848" w:type="dxa"/>
            <w:tcBorders>
              <w:top w:val="nil"/>
              <w:left w:val="single" w:sz="2" w:space="0" w:color="000000"/>
              <w:bottom w:val="nil"/>
              <w:right w:val="single" w:sz="2" w:space="0" w:color="000000"/>
            </w:tcBorders>
            <w:shd w:val="clear" w:color="auto" w:fill="auto"/>
            <w:tcMar>
              <w:top w:w="80" w:type="dxa"/>
              <w:left w:w="80" w:type="dxa"/>
              <w:bottom w:w="80" w:type="dxa"/>
              <w:right w:w="80" w:type="dxa"/>
            </w:tcMar>
            <w:vAlign w:val="center"/>
          </w:tcPr>
          <w:p w14:paraId="5E690421" w14:textId="77777777" w:rsidR="009C2793" w:rsidRDefault="009C2793"/>
        </w:tc>
        <w:tc>
          <w:tcPr>
            <w:tcW w:w="6669" w:type="dxa"/>
            <w:tcBorders>
              <w:top w:val="dotted" w:sz="4" w:space="0" w:color="D9D9D9"/>
              <w:left w:val="single" w:sz="2" w:space="0" w:color="000000"/>
              <w:bottom w:val="dotted" w:sz="4" w:space="0" w:color="D9D9D9"/>
              <w:right w:val="single" w:sz="8" w:space="0" w:color="FFFFFF"/>
            </w:tcBorders>
            <w:shd w:val="clear" w:color="auto" w:fill="CED7E7"/>
            <w:tcMar>
              <w:top w:w="0" w:type="dxa"/>
              <w:left w:w="0" w:type="dxa"/>
              <w:bottom w:w="0" w:type="dxa"/>
              <w:right w:w="0" w:type="dxa"/>
            </w:tcMar>
          </w:tcPr>
          <w:p w14:paraId="7DD049F0" w14:textId="77777777" w:rsidR="009C2793" w:rsidRDefault="009C2793"/>
        </w:tc>
      </w:tr>
      <w:tr w:rsidR="009C2793" w14:paraId="59F48A91" w14:textId="77777777">
        <w:trPr>
          <w:trHeight w:val="223"/>
          <w:jc w:val="center"/>
        </w:trPr>
        <w:tc>
          <w:tcPr>
            <w:tcW w:w="1848" w:type="dxa"/>
            <w:tcBorders>
              <w:top w:val="nil"/>
              <w:left w:val="single" w:sz="2" w:space="0" w:color="000000"/>
              <w:bottom w:val="nil"/>
              <w:right w:val="single" w:sz="2" w:space="0" w:color="000000"/>
            </w:tcBorders>
            <w:shd w:val="clear" w:color="auto" w:fill="auto"/>
            <w:tcMar>
              <w:top w:w="80" w:type="dxa"/>
              <w:left w:w="80" w:type="dxa"/>
              <w:bottom w:w="80" w:type="dxa"/>
              <w:right w:w="80" w:type="dxa"/>
            </w:tcMar>
            <w:vAlign w:val="center"/>
          </w:tcPr>
          <w:p w14:paraId="74A3B79C" w14:textId="77777777" w:rsidR="009C2793" w:rsidRDefault="00BB7E43">
            <w:pPr>
              <w:tabs>
                <w:tab w:val="left" w:pos="2160"/>
              </w:tabs>
              <w:jc w:val="right"/>
            </w:pPr>
            <w:r>
              <w:rPr>
                <w:rStyle w:val="PageNumber"/>
                <w:b/>
                <w:bCs/>
              </w:rPr>
              <w:t>Course Location</w:t>
            </w:r>
          </w:p>
        </w:tc>
        <w:tc>
          <w:tcPr>
            <w:tcW w:w="6669" w:type="dxa"/>
            <w:tcBorders>
              <w:top w:val="dotted" w:sz="4" w:space="0" w:color="D9D9D9"/>
              <w:left w:val="single" w:sz="2" w:space="0" w:color="000000"/>
              <w:bottom w:val="dotted" w:sz="4" w:space="0" w:color="D9D9D9"/>
              <w:right w:val="single" w:sz="2" w:space="0" w:color="000000"/>
            </w:tcBorders>
            <w:shd w:val="clear" w:color="auto" w:fill="auto"/>
            <w:tcMar>
              <w:top w:w="80" w:type="dxa"/>
              <w:left w:w="80" w:type="dxa"/>
              <w:bottom w:w="80" w:type="dxa"/>
              <w:right w:w="80" w:type="dxa"/>
            </w:tcMar>
            <w:vAlign w:val="center"/>
          </w:tcPr>
          <w:p w14:paraId="47C7E04B" w14:textId="77777777" w:rsidR="009C2793" w:rsidRDefault="00BB7E43">
            <w:pPr>
              <w:tabs>
                <w:tab w:val="left" w:pos="2160"/>
              </w:tabs>
              <w:jc w:val="center"/>
            </w:pPr>
            <w:r>
              <w:rPr>
                <w:rStyle w:val="PageNumber"/>
                <w:b/>
                <w:bCs/>
              </w:rPr>
              <w:t>Fully Online</w:t>
            </w:r>
          </w:p>
        </w:tc>
      </w:tr>
      <w:tr w:rsidR="009C2793" w14:paraId="1DA033C0" w14:textId="77777777">
        <w:trPr>
          <w:trHeight w:val="223"/>
          <w:jc w:val="center"/>
        </w:trPr>
        <w:tc>
          <w:tcPr>
            <w:tcW w:w="1848" w:type="dxa"/>
            <w:tcBorders>
              <w:top w:val="nil"/>
              <w:left w:val="single" w:sz="2"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14:paraId="1574B70B" w14:textId="77777777" w:rsidR="009C2793" w:rsidRDefault="00BB7E43">
            <w:pPr>
              <w:tabs>
                <w:tab w:val="left" w:pos="2160"/>
              </w:tabs>
              <w:jc w:val="right"/>
            </w:pPr>
            <w:r>
              <w:rPr>
                <w:rStyle w:val="PageNumber"/>
                <w:b/>
                <w:bCs/>
              </w:rPr>
              <w:t>Semester / Year</w:t>
            </w:r>
          </w:p>
        </w:tc>
        <w:tc>
          <w:tcPr>
            <w:tcW w:w="6669" w:type="dxa"/>
            <w:tcBorders>
              <w:top w:val="dotted" w:sz="4" w:space="0" w:color="D9D9D9"/>
              <w:left w:val="single" w:sz="2" w:space="0" w:color="000000"/>
              <w:bottom w:val="single" w:sz="4" w:space="0" w:color="000000"/>
              <w:right w:val="single" w:sz="2" w:space="0" w:color="000000"/>
            </w:tcBorders>
            <w:shd w:val="clear" w:color="auto" w:fill="auto"/>
            <w:tcMar>
              <w:top w:w="80" w:type="dxa"/>
              <w:left w:w="80" w:type="dxa"/>
              <w:bottom w:w="80" w:type="dxa"/>
              <w:right w:w="80" w:type="dxa"/>
            </w:tcMar>
            <w:vAlign w:val="center"/>
          </w:tcPr>
          <w:p w14:paraId="399ED6B8" w14:textId="0E0BAD2E" w:rsidR="009C2793" w:rsidRDefault="00D52447">
            <w:pPr>
              <w:tabs>
                <w:tab w:val="left" w:pos="2160"/>
              </w:tabs>
              <w:jc w:val="center"/>
            </w:pPr>
            <w:r>
              <w:rPr>
                <w:rStyle w:val="PageNumber"/>
                <w:b/>
                <w:bCs/>
              </w:rPr>
              <w:t>Fall</w:t>
            </w:r>
            <w:r w:rsidR="004A19EB">
              <w:rPr>
                <w:rStyle w:val="PageNumber"/>
                <w:b/>
                <w:bCs/>
              </w:rPr>
              <w:t xml:space="preserve"> 2019</w:t>
            </w:r>
          </w:p>
        </w:tc>
      </w:tr>
      <w:tr w:rsidR="009C2793" w14:paraId="3AF2500C" w14:textId="77777777">
        <w:trPr>
          <w:trHeight w:val="127"/>
          <w:jc w:val="center"/>
        </w:trPr>
        <w:tc>
          <w:tcPr>
            <w:tcW w:w="8517"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5EE1D99" w14:textId="77777777" w:rsidR="009C2793" w:rsidRDefault="009C2793"/>
        </w:tc>
      </w:tr>
      <w:tr w:rsidR="009C2793" w14:paraId="14439CB3" w14:textId="77777777">
        <w:trPr>
          <w:trHeight w:val="223"/>
          <w:jc w:val="center"/>
        </w:trPr>
        <w:tc>
          <w:tcPr>
            <w:tcW w:w="1848" w:type="dxa"/>
            <w:tcBorders>
              <w:top w:val="single" w:sz="4" w:space="0" w:color="000000"/>
              <w:left w:val="single" w:sz="2" w:space="0" w:color="000000"/>
              <w:bottom w:val="nil"/>
              <w:right w:val="single" w:sz="2" w:space="0" w:color="000000"/>
            </w:tcBorders>
            <w:shd w:val="clear" w:color="auto" w:fill="auto"/>
            <w:tcMar>
              <w:top w:w="80" w:type="dxa"/>
              <w:left w:w="80" w:type="dxa"/>
              <w:bottom w:w="80" w:type="dxa"/>
              <w:right w:w="80" w:type="dxa"/>
            </w:tcMar>
            <w:vAlign w:val="center"/>
          </w:tcPr>
          <w:p w14:paraId="7CF5B18D" w14:textId="77777777" w:rsidR="009C2793" w:rsidRDefault="00BB7E43">
            <w:pPr>
              <w:tabs>
                <w:tab w:val="left" w:pos="2160"/>
              </w:tabs>
              <w:jc w:val="right"/>
            </w:pPr>
            <w:r>
              <w:rPr>
                <w:rStyle w:val="PageNumber"/>
                <w:b/>
                <w:bCs/>
              </w:rPr>
              <w:t>Instructor</w:t>
            </w:r>
          </w:p>
        </w:tc>
        <w:tc>
          <w:tcPr>
            <w:tcW w:w="6669" w:type="dxa"/>
            <w:tcBorders>
              <w:top w:val="single" w:sz="4" w:space="0" w:color="000000"/>
              <w:left w:val="single" w:sz="2" w:space="0" w:color="000000"/>
              <w:bottom w:val="dotted" w:sz="4" w:space="0" w:color="D9D9D9"/>
              <w:right w:val="single" w:sz="2" w:space="0" w:color="000000"/>
            </w:tcBorders>
            <w:shd w:val="clear" w:color="auto" w:fill="auto"/>
            <w:tcMar>
              <w:top w:w="80" w:type="dxa"/>
              <w:left w:w="80" w:type="dxa"/>
              <w:bottom w:w="80" w:type="dxa"/>
              <w:right w:w="80" w:type="dxa"/>
            </w:tcMar>
            <w:vAlign w:val="center"/>
          </w:tcPr>
          <w:p w14:paraId="78A95C37" w14:textId="77777777" w:rsidR="009C2793" w:rsidRDefault="004A19EB">
            <w:pPr>
              <w:tabs>
                <w:tab w:val="left" w:pos="2160"/>
              </w:tabs>
              <w:jc w:val="center"/>
            </w:pPr>
            <w:r>
              <w:rPr>
                <w:rStyle w:val="PageNumber"/>
                <w:b/>
                <w:bCs/>
              </w:rPr>
              <w:t>Dr. Janet L. Powell</w:t>
            </w:r>
          </w:p>
        </w:tc>
      </w:tr>
      <w:tr w:rsidR="009C2793" w14:paraId="2DCF4BEA" w14:textId="77777777">
        <w:trPr>
          <w:trHeight w:val="223"/>
          <w:jc w:val="center"/>
        </w:trPr>
        <w:tc>
          <w:tcPr>
            <w:tcW w:w="1848" w:type="dxa"/>
            <w:tcBorders>
              <w:top w:val="nil"/>
              <w:left w:val="single" w:sz="2" w:space="0" w:color="000000"/>
              <w:bottom w:val="nil"/>
              <w:right w:val="single" w:sz="2" w:space="0" w:color="000000"/>
            </w:tcBorders>
            <w:shd w:val="clear" w:color="auto" w:fill="auto"/>
            <w:tcMar>
              <w:top w:w="80" w:type="dxa"/>
              <w:left w:w="80" w:type="dxa"/>
              <w:bottom w:w="80" w:type="dxa"/>
              <w:right w:w="80" w:type="dxa"/>
            </w:tcMar>
            <w:vAlign w:val="center"/>
          </w:tcPr>
          <w:p w14:paraId="00DF361B" w14:textId="77777777" w:rsidR="009C2793" w:rsidRDefault="00BB7E43">
            <w:pPr>
              <w:tabs>
                <w:tab w:val="left" w:pos="2160"/>
              </w:tabs>
              <w:jc w:val="right"/>
            </w:pPr>
            <w:r>
              <w:rPr>
                <w:rStyle w:val="PageNumber"/>
                <w:b/>
                <w:bCs/>
              </w:rPr>
              <w:t>Phone</w:t>
            </w:r>
          </w:p>
        </w:tc>
        <w:tc>
          <w:tcPr>
            <w:tcW w:w="6669" w:type="dxa"/>
            <w:tcBorders>
              <w:top w:val="dotted" w:sz="4" w:space="0" w:color="D9D9D9"/>
              <w:left w:val="single" w:sz="2" w:space="0" w:color="000000"/>
              <w:bottom w:val="dotted" w:sz="4" w:space="0" w:color="D9D9D9"/>
              <w:right w:val="single" w:sz="2" w:space="0" w:color="000000"/>
            </w:tcBorders>
            <w:shd w:val="clear" w:color="auto" w:fill="auto"/>
            <w:tcMar>
              <w:top w:w="80" w:type="dxa"/>
              <w:left w:w="80" w:type="dxa"/>
              <w:bottom w:w="80" w:type="dxa"/>
              <w:right w:w="80" w:type="dxa"/>
            </w:tcMar>
            <w:vAlign w:val="center"/>
          </w:tcPr>
          <w:p w14:paraId="0E2B4A55" w14:textId="77777777" w:rsidR="009C2793" w:rsidRDefault="00BB7E43">
            <w:pPr>
              <w:tabs>
                <w:tab w:val="left" w:pos="2160"/>
              </w:tabs>
              <w:jc w:val="center"/>
            </w:pPr>
            <w:r>
              <w:rPr>
                <w:rStyle w:val="PageNumber"/>
                <w:b/>
                <w:bCs/>
              </w:rPr>
              <w:t>Email instructor to request phone office hours</w:t>
            </w:r>
          </w:p>
        </w:tc>
      </w:tr>
      <w:tr w:rsidR="009C2793" w14:paraId="5C277C28" w14:textId="77777777">
        <w:trPr>
          <w:trHeight w:val="223"/>
          <w:jc w:val="center"/>
        </w:trPr>
        <w:tc>
          <w:tcPr>
            <w:tcW w:w="1848" w:type="dxa"/>
            <w:tcBorders>
              <w:top w:val="nil"/>
              <w:left w:val="single" w:sz="2" w:space="0" w:color="000000"/>
              <w:bottom w:val="nil"/>
              <w:right w:val="single" w:sz="2" w:space="0" w:color="000000"/>
            </w:tcBorders>
            <w:shd w:val="clear" w:color="auto" w:fill="auto"/>
            <w:tcMar>
              <w:top w:w="80" w:type="dxa"/>
              <w:left w:w="80" w:type="dxa"/>
              <w:bottom w:w="80" w:type="dxa"/>
              <w:right w:w="80" w:type="dxa"/>
            </w:tcMar>
            <w:vAlign w:val="center"/>
          </w:tcPr>
          <w:p w14:paraId="04A0155C" w14:textId="77777777" w:rsidR="009C2793" w:rsidRDefault="00BB7E43">
            <w:pPr>
              <w:tabs>
                <w:tab w:val="left" w:pos="2160"/>
              </w:tabs>
              <w:jc w:val="right"/>
            </w:pPr>
            <w:r>
              <w:rPr>
                <w:rStyle w:val="PageNumber"/>
                <w:b/>
                <w:bCs/>
              </w:rPr>
              <w:t>E-Mail</w:t>
            </w:r>
          </w:p>
        </w:tc>
        <w:tc>
          <w:tcPr>
            <w:tcW w:w="6669" w:type="dxa"/>
            <w:tcBorders>
              <w:top w:val="dotted" w:sz="4" w:space="0" w:color="D9D9D9"/>
              <w:left w:val="single" w:sz="2" w:space="0" w:color="000000"/>
              <w:bottom w:val="dotted" w:sz="4" w:space="0" w:color="D9D9D9"/>
              <w:right w:val="single" w:sz="2" w:space="0" w:color="000000"/>
            </w:tcBorders>
            <w:shd w:val="clear" w:color="auto" w:fill="auto"/>
            <w:tcMar>
              <w:top w:w="80" w:type="dxa"/>
              <w:left w:w="80" w:type="dxa"/>
              <w:bottom w:w="80" w:type="dxa"/>
              <w:right w:w="80" w:type="dxa"/>
            </w:tcMar>
            <w:vAlign w:val="center"/>
          </w:tcPr>
          <w:p w14:paraId="0C600EE1" w14:textId="77777777" w:rsidR="009C2793" w:rsidRDefault="004A19EB">
            <w:pPr>
              <w:tabs>
                <w:tab w:val="left" w:pos="2160"/>
              </w:tabs>
              <w:jc w:val="center"/>
            </w:pPr>
            <w:r>
              <w:rPr>
                <w:rStyle w:val="PageNumber"/>
                <w:b/>
                <w:bCs/>
              </w:rPr>
              <w:t>jpowell</w:t>
            </w:r>
            <w:r w:rsidR="00BB7E43">
              <w:rPr>
                <w:rStyle w:val="PageNumber"/>
                <w:b/>
                <w:bCs/>
              </w:rPr>
              <w:t>@csusm.edu</w:t>
            </w:r>
          </w:p>
        </w:tc>
      </w:tr>
      <w:tr w:rsidR="009C2793" w14:paraId="50347806" w14:textId="77777777">
        <w:trPr>
          <w:trHeight w:val="221"/>
          <w:jc w:val="center"/>
        </w:trPr>
        <w:tc>
          <w:tcPr>
            <w:tcW w:w="1848" w:type="dxa"/>
            <w:tcBorders>
              <w:top w:val="nil"/>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23B218E2" w14:textId="525108DB" w:rsidR="009C2793" w:rsidRDefault="00F26AE4">
            <w:pPr>
              <w:tabs>
                <w:tab w:val="left" w:pos="2160"/>
              </w:tabs>
              <w:jc w:val="right"/>
            </w:pPr>
            <w:r>
              <w:rPr>
                <w:rStyle w:val="PageNumber"/>
                <w:b/>
                <w:bCs/>
              </w:rPr>
              <w:t xml:space="preserve">Office </w:t>
            </w:r>
            <w:r w:rsidR="00BB7E43">
              <w:rPr>
                <w:rStyle w:val="PageNumber"/>
                <w:b/>
                <w:bCs/>
              </w:rPr>
              <w:t xml:space="preserve">Hours  </w:t>
            </w:r>
          </w:p>
        </w:tc>
        <w:tc>
          <w:tcPr>
            <w:tcW w:w="6669" w:type="dxa"/>
            <w:tcBorders>
              <w:top w:val="dotted" w:sz="4" w:space="0" w:color="D9D9D9"/>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027150C6" w14:textId="77777777" w:rsidR="009C2793" w:rsidRDefault="00BB7E43">
            <w:pPr>
              <w:tabs>
                <w:tab w:val="left" w:pos="2160"/>
              </w:tabs>
              <w:jc w:val="center"/>
            </w:pPr>
            <w:r>
              <w:rPr>
                <w:rStyle w:val="PageNumber"/>
                <w:b/>
                <w:bCs/>
              </w:rPr>
              <w:t>By appointment</w:t>
            </w:r>
          </w:p>
        </w:tc>
      </w:tr>
    </w:tbl>
    <w:p w14:paraId="07ED4B96" w14:textId="77777777" w:rsidR="009C2793" w:rsidRDefault="009C2793">
      <w:pPr>
        <w:pStyle w:val="Title"/>
        <w:widowControl w:val="0"/>
        <w:ind w:left="1030" w:hanging="1030"/>
        <w:rPr>
          <w:sz w:val="18"/>
          <w:szCs w:val="18"/>
        </w:rPr>
      </w:pPr>
    </w:p>
    <w:p w14:paraId="357975F6" w14:textId="77777777" w:rsidR="009C2793" w:rsidRDefault="009C2793">
      <w:pPr>
        <w:rPr>
          <w:rStyle w:val="PageNumber"/>
          <w:b/>
          <w:bCs/>
          <w:u w:val="single"/>
        </w:rPr>
      </w:pPr>
    </w:p>
    <w:p w14:paraId="0FAF2840" w14:textId="77777777" w:rsidR="009C2793" w:rsidRDefault="00BB7E43">
      <w:pPr>
        <w:jc w:val="center"/>
        <w:rPr>
          <w:rStyle w:val="PageNumber"/>
          <w:b/>
          <w:bCs/>
        </w:rPr>
      </w:pPr>
      <w:r>
        <w:rPr>
          <w:rStyle w:val="PageNumber"/>
          <w:b/>
          <w:bCs/>
        </w:rPr>
        <w:t>SCHOOL OF EDUCATION MISSION &amp; VISION STATEMENT</w:t>
      </w:r>
    </w:p>
    <w:p w14:paraId="4DA7D679" w14:textId="77777777" w:rsidR="009C2793" w:rsidRDefault="00BB7E43">
      <w:pPr>
        <w:spacing w:after="120"/>
        <w:jc w:val="center"/>
        <w:rPr>
          <w:rStyle w:val="PageNumber"/>
          <w:i/>
          <w:iCs/>
          <w:sz w:val="18"/>
          <w:szCs w:val="18"/>
        </w:rPr>
      </w:pPr>
      <w:r>
        <w:rPr>
          <w:rStyle w:val="PageNumber"/>
          <w:i/>
          <w:iCs/>
          <w:sz w:val="18"/>
          <w:szCs w:val="18"/>
        </w:rPr>
        <w:t>(Adopted by SOE Governance Community, January 2013)</w:t>
      </w:r>
    </w:p>
    <w:p w14:paraId="3ADBB4C7" w14:textId="77777777" w:rsidR="009C2793" w:rsidRDefault="00BB7E43">
      <w:r>
        <w:rPr>
          <w:rStyle w:val="PageNumber"/>
          <w:i/>
          <w:iCs/>
        </w:rPr>
        <w:t>Vision</w:t>
      </w:r>
    </w:p>
    <w:p w14:paraId="19B30173" w14:textId="77777777" w:rsidR="009C2793" w:rsidRDefault="00BB7E43">
      <w:r>
        <w:t>To serve the educational needs of local, regional, and global communities, the School of Education advances innovative practice and leadership by generating, embracing, and promoting equitable and creative solutions.</w:t>
      </w:r>
    </w:p>
    <w:p w14:paraId="034B5360" w14:textId="77777777" w:rsidR="009C2793" w:rsidRDefault="009C2793"/>
    <w:p w14:paraId="7BCA3EFF" w14:textId="77777777" w:rsidR="009C2793" w:rsidRDefault="00BB7E43">
      <w:pPr>
        <w:rPr>
          <w:rStyle w:val="PageNumber"/>
          <w:i/>
          <w:iCs/>
        </w:rPr>
      </w:pPr>
      <w:r>
        <w:rPr>
          <w:rStyle w:val="PageNumber"/>
          <w:i/>
          <w:iCs/>
        </w:rPr>
        <w:t>Mission</w:t>
      </w:r>
    </w:p>
    <w:p w14:paraId="18DFB487" w14:textId="77777777" w:rsidR="009C2793" w:rsidRDefault="00BB7E43">
      <w:r>
        <w:t>The mission of the School of Education community is to collaboratively transform education.   We:</w:t>
      </w:r>
    </w:p>
    <w:p w14:paraId="591D5B36" w14:textId="77777777" w:rsidR="009C2793" w:rsidRDefault="00BB7E43">
      <w:pPr>
        <w:pStyle w:val="ListParagraph"/>
        <w:numPr>
          <w:ilvl w:val="0"/>
          <w:numId w:val="2"/>
        </w:numPr>
      </w:pPr>
      <w:r>
        <w:t>Create community through partnerships</w:t>
      </w:r>
    </w:p>
    <w:p w14:paraId="5640FAFC" w14:textId="77777777" w:rsidR="009C2793" w:rsidRDefault="00BB7E43">
      <w:pPr>
        <w:pStyle w:val="ListParagraph"/>
        <w:numPr>
          <w:ilvl w:val="0"/>
          <w:numId w:val="2"/>
        </w:numPr>
      </w:pPr>
      <w:r>
        <w:t>Promote and foster social justice and educational equity</w:t>
      </w:r>
    </w:p>
    <w:p w14:paraId="15E9839F" w14:textId="77777777" w:rsidR="009C2793" w:rsidRDefault="00BB7E43">
      <w:pPr>
        <w:pStyle w:val="ListParagraph"/>
        <w:numPr>
          <w:ilvl w:val="0"/>
          <w:numId w:val="2"/>
        </w:numPr>
      </w:pPr>
      <w:r>
        <w:t>Advance innovative, student-centered practices</w:t>
      </w:r>
    </w:p>
    <w:p w14:paraId="3A6B17B8" w14:textId="77777777" w:rsidR="009C2793" w:rsidRDefault="00BB7E43">
      <w:pPr>
        <w:pStyle w:val="ListParagraph"/>
        <w:numPr>
          <w:ilvl w:val="0"/>
          <w:numId w:val="2"/>
        </w:numPr>
      </w:pPr>
      <w:r>
        <w:t>Inspire reflective teaching and learning</w:t>
      </w:r>
    </w:p>
    <w:p w14:paraId="3979C716" w14:textId="77777777" w:rsidR="009C2793" w:rsidRDefault="00BB7E43">
      <w:pPr>
        <w:pStyle w:val="ListParagraph"/>
        <w:numPr>
          <w:ilvl w:val="0"/>
          <w:numId w:val="2"/>
        </w:numPr>
      </w:pPr>
      <w:r>
        <w:t>Conduct purposeful research</w:t>
      </w:r>
    </w:p>
    <w:p w14:paraId="0FD75749" w14:textId="77777777" w:rsidR="009C2793" w:rsidRDefault="00BB7E43">
      <w:pPr>
        <w:pStyle w:val="ListParagraph"/>
        <w:numPr>
          <w:ilvl w:val="0"/>
          <w:numId w:val="2"/>
        </w:numPr>
      </w:pPr>
      <w:r>
        <w:t>Serve the School, College, University, and Community</w:t>
      </w:r>
    </w:p>
    <w:p w14:paraId="533C3926" w14:textId="77777777" w:rsidR="009C2793" w:rsidRDefault="009C2793"/>
    <w:p w14:paraId="48695865" w14:textId="77777777" w:rsidR="009C2793" w:rsidRDefault="00BB7E43">
      <w:pPr>
        <w:spacing w:after="120"/>
        <w:jc w:val="center"/>
        <w:rPr>
          <w:rStyle w:val="PageNumber"/>
          <w:b/>
          <w:bCs/>
        </w:rPr>
      </w:pPr>
      <w:r>
        <w:rPr>
          <w:rStyle w:val="PageNumber"/>
          <w:b/>
          <w:bCs/>
        </w:rPr>
        <w:t>BASIC TENETS OF OUR CONCEPTUAL FRAMEWORK</w:t>
      </w:r>
    </w:p>
    <w:p w14:paraId="0C71029F" w14:textId="77777777" w:rsidR="009C2793" w:rsidRDefault="00BB7E43">
      <w:pPr>
        <w:numPr>
          <w:ilvl w:val="0"/>
          <w:numId w:val="4"/>
        </w:numPr>
      </w:pPr>
      <w:r>
        <w:t>Student centered education</w:t>
      </w:r>
    </w:p>
    <w:p w14:paraId="667E3EC3" w14:textId="77777777" w:rsidR="009C2793" w:rsidRDefault="00BB7E43">
      <w:pPr>
        <w:numPr>
          <w:ilvl w:val="0"/>
          <w:numId w:val="4"/>
        </w:numPr>
      </w:pPr>
      <w:r>
        <w:t>Research and theory specific to the program field inform practice</w:t>
      </w:r>
    </w:p>
    <w:p w14:paraId="143AB71A" w14:textId="77777777" w:rsidR="009C2793" w:rsidRDefault="00BB7E43">
      <w:pPr>
        <w:numPr>
          <w:ilvl w:val="0"/>
          <w:numId w:val="4"/>
        </w:numPr>
      </w:pPr>
      <w:r>
        <w:t>Connections and links between coursework and application</w:t>
      </w:r>
    </w:p>
    <w:p w14:paraId="2B8F2861" w14:textId="77777777" w:rsidR="009C2793" w:rsidRDefault="00BB7E43">
      <w:pPr>
        <w:numPr>
          <w:ilvl w:val="0"/>
          <w:numId w:val="4"/>
        </w:numPr>
      </w:pPr>
      <w:r>
        <w:t>Strong engagement between faculty and candidates</w:t>
      </w:r>
    </w:p>
    <w:p w14:paraId="2E0CD31A" w14:textId="77777777" w:rsidR="009C2793" w:rsidRDefault="00BB7E43">
      <w:pPr>
        <w:numPr>
          <w:ilvl w:val="0"/>
          <w:numId w:val="4"/>
        </w:numPr>
      </w:pPr>
      <w:r>
        <w:t>Co-teaching clinical practice</w:t>
      </w:r>
    </w:p>
    <w:p w14:paraId="3D0B5952" w14:textId="77777777" w:rsidR="009C2793" w:rsidRDefault="00BB7E43">
      <w:pPr>
        <w:numPr>
          <w:ilvl w:val="0"/>
          <w:numId w:val="4"/>
        </w:numPr>
      </w:pPr>
      <w:r>
        <w:t>Culturally responsive pedagogy and socially just outcomes</w:t>
      </w:r>
    </w:p>
    <w:p w14:paraId="776E8690" w14:textId="4C71166E" w:rsidR="009C2793" w:rsidRDefault="009C2793">
      <w:pPr>
        <w:pStyle w:val="TOCHeading"/>
      </w:pPr>
    </w:p>
    <w:p w14:paraId="65079F4D" w14:textId="1E2A2123" w:rsidR="009C2793" w:rsidRDefault="009C2793"/>
    <w:p w14:paraId="5145F196" w14:textId="77777777" w:rsidR="00AB41EB" w:rsidRPr="001B5F78" w:rsidRDefault="00AB41EB">
      <w:pPr>
        <w:pStyle w:val="Heading1"/>
      </w:pPr>
    </w:p>
    <w:p w14:paraId="707748C0" w14:textId="77777777" w:rsidR="009C2793" w:rsidRPr="00AB41EB" w:rsidRDefault="00BB7E43">
      <w:pPr>
        <w:pStyle w:val="Heading1"/>
        <w:rPr>
          <w:lang w:val="fr-FR"/>
        </w:rPr>
      </w:pPr>
      <w:r w:rsidRPr="00AB41EB">
        <w:rPr>
          <w:lang w:val="fr-FR"/>
        </w:rPr>
        <w:t>COURSE DESCRIPTION</w:t>
      </w:r>
    </w:p>
    <w:p w14:paraId="2B2EF0A7" w14:textId="77777777" w:rsidR="009C2793" w:rsidRPr="00AB41EB" w:rsidRDefault="00BB7E43">
      <w:pPr>
        <w:pStyle w:val="Heading2"/>
        <w:rPr>
          <w:rStyle w:val="PageNumber"/>
          <w:b w:val="0"/>
          <w:bCs w:val="0"/>
          <w:u w:val="none"/>
          <w:lang w:val="fr-FR"/>
        </w:rPr>
      </w:pPr>
      <w:r w:rsidRPr="00AB41EB">
        <w:rPr>
          <w:lang w:val="fr-FR"/>
        </w:rPr>
        <w:lastRenderedPageBreak/>
        <w:t xml:space="preserve">Course </w:t>
      </w:r>
      <w:proofErr w:type="spellStart"/>
      <w:r w:rsidRPr="00AB41EB">
        <w:rPr>
          <w:lang w:val="fr-FR"/>
        </w:rPr>
        <w:t>Prerequisites</w:t>
      </w:r>
      <w:proofErr w:type="spellEnd"/>
      <w:r w:rsidRPr="00AB41EB">
        <w:rPr>
          <w:rStyle w:val="PageNumber"/>
          <w:u w:val="none"/>
          <w:lang w:val="fr-FR"/>
        </w:rPr>
        <w:t xml:space="preserve"> - </w:t>
      </w:r>
      <w:r w:rsidRPr="00AB41EB">
        <w:rPr>
          <w:rStyle w:val="PageNumber"/>
          <w:b w:val="0"/>
          <w:bCs w:val="0"/>
          <w:u w:val="none"/>
          <w:lang w:val="fr-FR"/>
        </w:rPr>
        <w:t>None</w:t>
      </w:r>
    </w:p>
    <w:p w14:paraId="42D2F6BB" w14:textId="77777777" w:rsidR="009C2793" w:rsidRPr="00AB41EB" w:rsidRDefault="009C2793">
      <w:pPr>
        <w:rPr>
          <w:lang w:val="fr-FR"/>
        </w:rPr>
      </w:pPr>
    </w:p>
    <w:p w14:paraId="32504963" w14:textId="77777777" w:rsidR="009C2793" w:rsidRPr="00AB41EB" w:rsidRDefault="00BB7E43">
      <w:pPr>
        <w:rPr>
          <w:rStyle w:val="PageNumber"/>
          <w:b/>
          <w:bCs/>
          <w:u w:val="single"/>
          <w:lang w:val="fr-FR"/>
        </w:rPr>
      </w:pPr>
      <w:proofErr w:type="spellStart"/>
      <w:r w:rsidRPr="00AB41EB">
        <w:rPr>
          <w:rStyle w:val="PageNumber"/>
          <w:b/>
          <w:bCs/>
          <w:u w:val="single"/>
          <w:lang w:val="fr-FR"/>
        </w:rPr>
        <w:t>Catalog</w:t>
      </w:r>
      <w:proofErr w:type="spellEnd"/>
      <w:r w:rsidRPr="00AB41EB">
        <w:rPr>
          <w:rStyle w:val="PageNumber"/>
          <w:b/>
          <w:bCs/>
          <w:u w:val="single"/>
          <w:lang w:val="fr-FR"/>
        </w:rPr>
        <w:t xml:space="preserve"> course description</w:t>
      </w:r>
    </w:p>
    <w:p w14:paraId="4D1C328E" w14:textId="77777777" w:rsidR="009C2793" w:rsidRDefault="00BB7E43">
      <w:r>
        <w:t>Offers an overview of schooling around the world through exploration of the diversity of educational policy and practice in a time of increased globalization.  Appropriate for students considering teaching as a profession, those interested in international studies, global studies, international business, or interested in reflecting on their own experience of schooling in a broader context.  Comparative analysis is introduced as a means of deepening understanding of the field and is also explicitly taught.</w:t>
      </w:r>
    </w:p>
    <w:p w14:paraId="4DCC5863" w14:textId="77777777" w:rsidR="009C2793" w:rsidRDefault="009C2793"/>
    <w:p w14:paraId="1DD67714" w14:textId="77777777" w:rsidR="009C2793" w:rsidRDefault="00BB7E43">
      <w:pPr>
        <w:pStyle w:val="Heading2"/>
        <w:rPr>
          <w:rStyle w:val="PageNumber"/>
          <w:smallCaps/>
          <w:color w:val="C0504D"/>
          <w:spacing w:val="5"/>
          <w:u w:color="C0504D"/>
        </w:rPr>
      </w:pPr>
      <w:r>
        <w:t>Unique Course Requirements</w:t>
      </w:r>
    </w:p>
    <w:p w14:paraId="47A2EF04" w14:textId="3B7280B9" w:rsidR="009C2793" w:rsidRDefault="00D52447">
      <w:r>
        <w:t>This class will be conducted online a</w:t>
      </w:r>
      <w:r w:rsidR="00BB7E43">
        <w:t xml:space="preserve">nd therefore requires development of skills using course management tools.  </w:t>
      </w:r>
      <w:r w:rsidR="00BB7E43">
        <w:rPr>
          <w:rStyle w:val="PageNumber"/>
          <w:color w:val="800000"/>
          <w:u w:color="800000"/>
        </w:rPr>
        <w:t>If personal technology does not meet required speeds/standards, students may need to update their hardware or software, or complete course sessions in on-campus technology laboratories.</w:t>
      </w:r>
      <w:r w:rsidR="00BB7E43">
        <w:t xml:space="preserve"> All or part of assignments will be shared in the online environment with some/all course participants. </w:t>
      </w:r>
    </w:p>
    <w:p w14:paraId="50B8417F" w14:textId="77777777" w:rsidR="009C2793" w:rsidRDefault="009C2793"/>
    <w:p w14:paraId="47B58532" w14:textId="77777777" w:rsidR="009C2793" w:rsidRDefault="00BB7E43">
      <w:pPr>
        <w:rPr>
          <w:b/>
          <w:bCs/>
          <w:u w:val="single"/>
        </w:rPr>
      </w:pPr>
      <w:r>
        <w:rPr>
          <w:b/>
          <w:bCs/>
          <w:u w:val="single"/>
        </w:rPr>
        <w:t>Course Objectives</w:t>
      </w:r>
    </w:p>
    <w:p w14:paraId="19C3A3C3" w14:textId="77777777" w:rsidR="009C2793" w:rsidRDefault="00BB7E43">
      <w:r>
        <w:t>After completion of this course, participants should be able to:</w:t>
      </w:r>
    </w:p>
    <w:p w14:paraId="016E2618" w14:textId="77777777" w:rsidR="009C2793" w:rsidRDefault="009C2793"/>
    <w:p w14:paraId="254E9FA5" w14:textId="55F7BBF1" w:rsidR="00515C3F" w:rsidRDefault="00BB7E43" w:rsidP="005E0CA7">
      <w:pPr>
        <w:numPr>
          <w:ilvl w:val="0"/>
          <w:numId w:val="8"/>
        </w:numPr>
        <w:rPr>
          <w:rStyle w:val="PageNumber"/>
          <w:i/>
          <w:iCs/>
        </w:rPr>
      </w:pPr>
      <w:r w:rsidRPr="00515C3F">
        <w:rPr>
          <w:rStyle w:val="PageNumber"/>
          <w:b/>
          <w:bCs/>
          <w:i/>
          <w:iCs/>
        </w:rPr>
        <w:t>Use the</w:t>
      </w:r>
      <w:r w:rsidRPr="00515C3F">
        <w:rPr>
          <w:rStyle w:val="PageNumber"/>
          <w:i/>
          <w:iCs/>
        </w:rPr>
        <w:t xml:space="preserve"> </w:t>
      </w:r>
      <w:r w:rsidRPr="00515C3F">
        <w:rPr>
          <w:rStyle w:val="PageNumber"/>
          <w:b/>
          <w:bCs/>
          <w:i/>
          <w:iCs/>
        </w:rPr>
        <w:t>constant comparative method and grounded theory to analyze schooling across countries</w:t>
      </w:r>
      <w:r w:rsidR="00515C3F">
        <w:t xml:space="preserve"> </w:t>
      </w:r>
      <w:r w:rsidRPr="00515C3F">
        <w:rPr>
          <w:rStyle w:val="PageNumber"/>
          <w:i/>
          <w:iCs/>
        </w:rPr>
        <w:t xml:space="preserve"> </w:t>
      </w:r>
    </w:p>
    <w:p w14:paraId="1BF1F1DB" w14:textId="77777777" w:rsidR="00515C3F" w:rsidRPr="00515C3F" w:rsidRDefault="00515C3F" w:rsidP="00515C3F">
      <w:pPr>
        <w:rPr>
          <w:i/>
          <w:iCs/>
        </w:rPr>
      </w:pPr>
    </w:p>
    <w:p w14:paraId="4AB5D739" w14:textId="6AECCA93" w:rsidR="009C2793" w:rsidRDefault="00BB7E43">
      <w:pPr>
        <w:numPr>
          <w:ilvl w:val="0"/>
          <w:numId w:val="8"/>
        </w:numPr>
      </w:pPr>
      <w:r>
        <w:rPr>
          <w:rStyle w:val="PageNumber"/>
          <w:b/>
          <w:bCs/>
          <w:i/>
          <w:iCs/>
        </w:rPr>
        <w:t>Use search, interview and t</w:t>
      </w:r>
      <w:r w:rsidR="00515C3F">
        <w:rPr>
          <w:rStyle w:val="PageNumber"/>
          <w:b/>
          <w:bCs/>
          <w:i/>
          <w:iCs/>
        </w:rPr>
        <w:t xml:space="preserve">echnology skills to locate </w:t>
      </w:r>
      <w:r>
        <w:rPr>
          <w:rStyle w:val="PageNumber"/>
          <w:b/>
          <w:bCs/>
          <w:i/>
          <w:iCs/>
        </w:rPr>
        <w:t>high quality artifacts</w:t>
      </w:r>
      <w:r>
        <w:rPr>
          <w:rStyle w:val="PageNumber"/>
          <w:i/>
          <w:iCs/>
        </w:rPr>
        <w:t xml:space="preserve"> of schooling from five regions around the world</w:t>
      </w:r>
      <w:r>
        <w:t xml:space="preserve"> </w:t>
      </w:r>
      <w:r>
        <w:rPr>
          <w:rStyle w:val="PageNumber"/>
          <w:b/>
          <w:bCs/>
        </w:rPr>
        <w:t>from multiple perspectives and in multiple forms</w:t>
      </w:r>
      <w:r>
        <w:t xml:space="preserve"> with the intention of gathering up to date information, identifying key customs along with schooling policies/practices, and learning about contexts for education, in alignment with artifact search and sharing guidelines as outlined in the </w:t>
      </w:r>
      <w:r>
        <w:rPr>
          <w:rStyle w:val="PageNumber"/>
          <w:b/>
          <w:bCs/>
        </w:rPr>
        <w:t xml:space="preserve">Artifact </w:t>
      </w:r>
      <w:r w:rsidR="00515C3F">
        <w:rPr>
          <w:rStyle w:val="PageNumber"/>
          <w:b/>
          <w:bCs/>
        </w:rPr>
        <w:t>Summaries.</w:t>
      </w:r>
    </w:p>
    <w:p w14:paraId="3D0E8790" w14:textId="77777777" w:rsidR="009C2793" w:rsidRDefault="009C2793">
      <w:pPr>
        <w:ind w:left="360"/>
      </w:pPr>
    </w:p>
    <w:p w14:paraId="77435018" w14:textId="26A41D0B" w:rsidR="009C2793" w:rsidRPr="00AB41EB" w:rsidRDefault="00BB7E43" w:rsidP="00AB41EB">
      <w:pPr>
        <w:numPr>
          <w:ilvl w:val="0"/>
          <w:numId w:val="8"/>
        </w:numPr>
        <w:rPr>
          <w:rStyle w:val="PageNumber"/>
        </w:rPr>
      </w:pPr>
      <w:r w:rsidRPr="00AB41EB">
        <w:rPr>
          <w:rStyle w:val="PageNumber"/>
          <w:b/>
          <w:bCs/>
          <w:i/>
          <w:iCs/>
        </w:rPr>
        <w:t>Articulate clearly, concisely and coherently</w:t>
      </w:r>
      <w:r w:rsidR="00515C3F" w:rsidRPr="00AB41EB">
        <w:rPr>
          <w:rStyle w:val="PageNumber"/>
          <w:i/>
          <w:iCs/>
        </w:rPr>
        <w:t xml:space="preserve"> </w:t>
      </w:r>
      <w:r>
        <w:t xml:space="preserve">using notes completed while reading the textbook and examining Artifact Summaries, employing lenses or perspectives explored in class, and implementing comparative strategies in accordance with guidelines outlined in the </w:t>
      </w:r>
      <w:r w:rsidRPr="00AB41EB">
        <w:rPr>
          <w:rStyle w:val="PageNumber"/>
          <w:b/>
          <w:bCs/>
        </w:rPr>
        <w:t xml:space="preserve">Comparative Analysis </w:t>
      </w:r>
    </w:p>
    <w:p w14:paraId="344485B0" w14:textId="77777777" w:rsidR="00AB41EB" w:rsidRDefault="00AB41EB" w:rsidP="00AB41EB"/>
    <w:p w14:paraId="6C649F07" w14:textId="77777777" w:rsidR="009C2793" w:rsidRDefault="00BB7E43">
      <w:pPr>
        <w:numPr>
          <w:ilvl w:val="0"/>
          <w:numId w:val="8"/>
        </w:numPr>
      </w:pPr>
      <w:r>
        <w:rPr>
          <w:rStyle w:val="PageNumber"/>
          <w:b/>
          <w:bCs/>
          <w:i/>
          <w:iCs/>
        </w:rPr>
        <w:t>Demonstrate facility and innovation with technology</w:t>
      </w:r>
      <w:r>
        <w:rPr>
          <w:rStyle w:val="PageNumber"/>
          <w:i/>
          <w:iCs/>
        </w:rPr>
        <w:t xml:space="preserve"> </w:t>
      </w:r>
      <w:r>
        <w:rPr>
          <w:rStyle w:val="PageNumber"/>
          <w:b/>
          <w:bCs/>
          <w:i/>
          <w:iCs/>
        </w:rPr>
        <w:t>and course management tools</w:t>
      </w:r>
      <w:r>
        <w:rPr>
          <w:rStyle w:val="PageNumber"/>
          <w:i/>
          <w:iCs/>
        </w:rPr>
        <w:t xml:space="preserve"> </w:t>
      </w:r>
      <w:r>
        <w:t>through academic achievement in a fully online environment.</w:t>
      </w:r>
    </w:p>
    <w:p w14:paraId="589FB8A0" w14:textId="77777777" w:rsidR="009C2793" w:rsidRDefault="009C2793">
      <w:pPr>
        <w:rPr>
          <w:b/>
          <w:bCs/>
          <w:u w:val="single"/>
        </w:rPr>
      </w:pPr>
    </w:p>
    <w:p w14:paraId="027AB94E" w14:textId="77777777" w:rsidR="009C2793" w:rsidRDefault="009C2793">
      <w:pPr>
        <w:pStyle w:val="Heading1"/>
      </w:pPr>
    </w:p>
    <w:p w14:paraId="39239D62" w14:textId="77777777" w:rsidR="009C2793" w:rsidRDefault="00BB7E43">
      <w:pPr>
        <w:pStyle w:val="Heading1"/>
      </w:pPr>
      <w:r>
        <w:rPr>
          <w:rStyle w:val="PageNumber"/>
          <w:caps w:val="0"/>
        </w:rPr>
        <w:t>REQUIRED TEXTS, MATERIALS AND ACCOUNTS</w:t>
      </w:r>
    </w:p>
    <w:p w14:paraId="26598D5A" w14:textId="77777777" w:rsidR="009C2793" w:rsidRDefault="00BB7E43">
      <w:pPr>
        <w:rPr>
          <w:b/>
          <w:bCs/>
          <w:u w:val="single"/>
        </w:rPr>
      </w:pPr>
      <w:r>
        <w:rPr>
          <w:b/>
          <w:bCs/>
          <w:u w:val="single"/>
        </w:rPr>
        <w:t>Required Texts</w:t>
      </w:r>
    </w:p>
    <w:p w14:paraId="54906A85" w14:textId="77777777" w:rsidR="009C2793" w:rsidRDefault="00BB7E43">
      <w:r>
        <w:t xml:space="preserve">Textbook: </w:t>
      </w:r>
      <w:r>
        <w:rPr>
          <w:rStyle w:val="PageNumber"/>
          <w:color w:val="0000FF"/>
          <w:u w:color="0000FF"/>
        </w:rPr>
        <w:t xml:space="preserve">Mazurek, K. &amp; </w:t>
      </w:r>
      <w:proofErr w:type="spellStart"/>
      <w:r>
        <w:rPr>
          <w:rStyle w:val="PageNumber"/>
          <w:color w:val="0000FF"/>
          <w:u w:color="0000FF"/>
        </w:rPr>
        <w:t>Winzer</w:t>
      </w:r>
      <w:proofErr w:type="spellEnd"/>
      <w:r>
        <w:rPr>
          <w:rStyle w:val="PageNumber"/>
          <w:color w:val="0000FF"/>
          <w:u w:color="0000FF"/>
        </w:rPr>
        <w:t xml:space="preserve">, M.A. (2006). </w:t>
      </w:r>
      <w:r>
        <w:rPr>
          <w:rStyle w:val="PageNumber"/>
          <w:i/>
          <w:iCs/>
          <w:color w:val="0000FF"/>
          <w:u w:color="0000FF"/>
        </w:rPr>
        <w:t>Schooling Around the World: Debates, Challenges and Practices</w:t>
      </w:r>
      <w:r>
        <w:rPr>
          <w:rStyle w:val="PageNumber"/>
          <w:color w:val="0000FF"/>
          <w:u w:color="0000FF"/>
        </w:rPr>
        <w:t>, Pearson; Boston, MA, ISBN 0-205-45459-3.</w:t>
      </w:r>
      <w:r>
        <w:t xml:space="preserve"> </w:t>
      </w:r>
    </w:p>
    <w:p w14:paraId="43534C54" w14:textId="77777777" w:rsidR="009C2793" w:rsidRDefault="009C2793"/>
    <w:p w14:paraId="6DA40E73" w14:textId="56ED6D82" w:rsidR="009C2793" w:rsidRDefault="0043368D">
      <w:r>
        <w:t>The textbook is available</w:t>
      </w:r>
      <w:r w:rsidR="00BB7E43">
        <w:t xml:space="preserve"> on Amazon, and a copy is on two-hour reserve in the CSUSM main library.</w:t>
      </w:r>
    </w:p>
    <w:p w14:paraId="49CB4D1C" w14:textId="77777777" w:rsidR="009C2793" w:rsidRDefault="009C2793"/>
    <w:p w14:paraId="736816CB" w14:textId="70B1F65F" w:rsidR="009C2793" w:rsidRDefault="00515C3F">
      <w:r>
        <w:t>The textbook will be used as a reference</w:t>
      </w:r>
    </w:p>
    <w:p w14:paraId="3CCC7A2B" w14:textId="77777777" w:rsidR="00515C3F" w:rsidRDefault="00515C3F"/>
    <w:p w14:paraId="49F02B1C" w14:textId="77777777" w:rsidR="009C2793" w:rsidRDefault="009C2793"/>
    <w:p w14:paraId="1DB2C025" w14:textId="77777777" w:rsidR="009C2793" w:rsidRDefault="00BB7E43">
      <w:pPr>
        <w:rPr>
          <w:b/>
          <w:bCs/>
          <w:u w:val="single"/>
        </w:rPr>
      </w:pPr>
      <w:r>
        <w:rPr>
          <w:b/>
          <w:bCs/>
          <w:u w:val="single"/>
        </w:rPr>
        <w:t>Cougar Courses</w:t>
      </w:r>
    </w:p>
    <w:p w14:paraId="6D81FF4A" w14:textId="77777777" w:rsidR="009C2793" w:rsidRDefault="00BB7E43">
      <w:r>
        <w:t>The course is located online in Cougar Courses and should be listed in your courses.</w:t>
      </w:r>
    </w:p>
    <w:p w14:paraId="2F2BAE66" w14:textId="77777777" w:rsidR="009C2793" w:rsidRDefault="009C2793"/>
    <w:p w14:paraId="39CE43EA" w14:textId="77777777" w:rsidR="009C2793" w:rsidRDefault="00BB7E43">
      <w:pPr>
        <w:pStyle w:val="Heading1"/>
      </w:pPr>
      <w:r>
        <w:t>STUDENT LEARNING OUTCOMES</w:t>
      </w:r>
    </w:p>
    <w:p w14:paraId="39103F13" w14:textId="77777777" w:rsidR="009C2793" w:rsidRDefault="00BB7E43">
      <w:pPr>
        <w:rPr>
          <w:b/>
          <w:bCs/>
          <w:u w:val="single"/>
        </w:rPr>
      </w:pPr>
      <w:r>
        <w:rPr>
          <w:b/>
          <w:bCs/>
          <w:u w:val="single"/>
        </w:rPr>
        <w:t>General Outcomes</w:t>
      </w:r>
    </w:p>
    <w:p w14:paraId="3F50984A" w14:textId="77777777" w:rsidR="009C2793" w:rsidRDefault="00BB7E43">
      <w:r>
        <w:t xml:space="preserve">This General Education course is designed to increase knowledge and awareness of schooling policy and practice in </w:t>
      </w:r>
      <w:proofErr w:type="gramStart"/>
      <w:r>
        <w:t>a number of</w:t>
      </w:r>
      <w:proofErr w:type="gramEnd"/>
      <w:r>
        <w:t xml:space="preserve"> international contexts. This contextual understanding will arise from learning about schooling using structured comparative strategies that will be explored and practiced throughout the course. </w:t>
      </w:r>
      <w:r>
        <w:lastRenderedPageBreak/>
        <w:t xml:space="preserve">The insights gained will then be applied to class participants’ own schooling experiences using the comparative methods. Class participants who go on to become teachers will have a foundation for critiquing and systematically improving the system where they eventually teach. Class participants who go on to other fields of endeavor will be better prepared to be leaders in their fields since educational policy and practice are foundational in every context. Those completing the course will have the tools to make informed decisions about future changes to schooling as they participate in local school </w:t>
      </w:r>
      <w:proofErr w:type="gramStart"/>
      <w:r>
        <w:t>governance, and</w:t>
      </w:r>
      <w:proofErr w:type="gramEnd"/>
      <w:r>
        <w:t xml:space="preserve"> be more effective consumers as they make decisions about their own or their family’s schooling needs. Comparative analysis is a fundamental skill that is applicable in multiple contexts.</w:t>
      </w:r>
    </w:p>
    <w:p w14:paraId="11EF274D" w14:textId="77777777" w:rsidR="009C2793" w:rsidRDefault="009C2793"/>
    <w:p w14:paraId="1EC37557" w14:textId="77777777" w:rsidR="009C2793" w:rsidRDefault="00BB7E43">
      <w:pPr>
        <w:rPr>
          <w:b/>
          <w:bCs/>
          <w:u w:val="single"/>
        </w:rPr>
      </w:pPr>
      <w:r>
        <w:rPr>
          <w:b/>
          <w:bCs/>
          <w:u w:val="single"/>
        </w:rPr>
        <w:t>Specific Learning Outcomes</w:t>
      </w:r>
    </w:p>
    <w:p w14:paraId="4B793F34" w14:textId="1F895143" w:rsidR="009C2793" w:rsidRDefault="00BB7E43" w:rsidP="0025247F">
      <w:r>
        <w:t>For specific student learning outc</w:t>
      </w:r>
      <w:r w:rsidR="0043368D">
        <w:t>omes please see each assignment</w:t>
      </w:r>
      <w:r w:rsidR="0025247F">
        <w:t xml:space="preserve"> below.</w:t>
      </w:r>
    </w:p>
    <w:p w14:paraId="057A9B5D" w14:textId="77777777" w:rsidR="009C2793" w:rsidRDefault="009C2793">
      <w:pPr>
        <w:pStyle w:val="Heading1"/>
      </w:pPr>
    </w:p>
    <w:p w14:paraId="2EF3E549" w14:textId="77777777" w:rsidR="00515C3F" w:rsidRDefault="00515C3F" w:rsidP="00515C3F">
      <w:pPr>
        <w:pStyle w:val="Heading2"/>
      </w:pPr>
      <w:r>
        <w:t>CSUSM Academic Honesty Policy</w:t>
      </w:r>
    </w:p>
    <w:p w14:paraId="5DAFE002" w14:textId="5AC93414" w:rsidR="00515C3F" w:rsidRDefault="00515C3F" w:rsidP="00515C3F">
      <w:r>
        <w:t xml:space="preserve">Course participants are expected to adhere to standards of academic honesty and integrity, as outlined in the Student </w:t>
      </w:r>
      <w:r w:rsidR="0025247F">
        <w:t>Academic Honesty Policy.  All</w:t>
      </w:r>
      <w:r>
        <w:t xml:space="preserve"> assignments must be original work.  All ideas/materials that are borrowed from other sources must have appropriate references to the original sources.  Any quoted material should give credit to the source and be punctuated with quotation marks.</w:t>
      </w:r>
    </w:p>
    <w:p w14:paraId="3F31994C" w14:textId="77777777" w:rsidR="00515C3F" w:rsidRDefault="00515C3F" w:rsidP="00515C3F"/>
    <w:p w14:paraId="6CD2DA04" w14:textId="77777777" w:rsidR="00515C3F" w:rsidRDefault="00515C3F" w:rsidP="00515C3F">
      <w:r>
        <w:t xml:space="preserve">Course participants are responsible for honest completion of their work.  There will be no tolerance for infractions.  If you believe there has been an infraction by someone in the class, please bring it to the instructor’s attention.  The instructor reserves the right to discipline any course participant for academic dishonesty in accordance with the general rules and regulations of the university.  Disciplinary action may include the lowering of grades and/or a failing grade for an exam, assignment, or the </w:t>
      </w:r>
      <w:proofErr w:type="gramStart"/>
      <w:r>
        <w:t>class as a whole</w:t>
      </w:r>
      <w:proofErr w:type="gramEnd"/>
      <w:r>
        <w:t>.</w:t>
      </w:r>
    </w:p>
    <w:p w14:paraId="7002AA62" w14:textId="77777777" w:rsidR="00515C3F" w:rsidRDefault="00515C3F" w:rsidP="00515C3F"/>
    <w:p w14:paraId="314F7733" w14:textId="77777777" w:rsidR="00515C3F" w:rsidRDefault="00515C3F" w:rsidP="00515C3F">
      <w:r>
        <w:t>Incidents of Academic Dishonesty will be reported to the Dean of Students.  Sanctions at the University level may include suspension or expulsion from the University.</w:t>
      </w:r>
    </w:p>
    <w:p w14:paraId="509CB445" w14:textId="77777777" w:rsidR="00515C3F" w:rsidRDefault="00515C3F" w:rsidP="00515C3F"/>
    <w:p w14:paraId="26BCA59E" w14:textId="77777777" w:rsidR="00515C3F" w:rsidRDefault="00515C3F" w:rsidP="00515C3F">
      <w:pPr>
        <w:rPr>
          <w:b/>
          <w:bCs/>
          <w:u w:val="single"/>
        </w:rPr>
      </w:pPr>
      <w:r>
        <w:rPr>
          <w:b/>
          <w:bCs/>
          <w:u w:val="single"/>
        </w:rPr>
        <w:t>Plagiarism</w:t>
      </w:r>
    </w:p>
    <w:p w14:paraId="2E2A5D1D" w14:textId="77777777" w:rsidR="00515C3F" w:rsidRDefault="00515C3F" w:rsidP="00515C3F">
      <w:r>
        <w:t xml:space="preserve">It is expected that each course participant will do his/her own </w:t>
      </w:r>
      <w:proofErr w:type="gramStart"/>
      <w:r>
        <w:t>work, and</w:t>
      </w:r>
      <w:proofErr w:type="gramEnd"/>
      <w:r>
        <w:t xml:space="preserve"> contribute equally to group projects and processes.  Plagiarism or cheating is unacceptable under any circumstances.  If you are in doubt about whether your work is paraphrased or plagiarized see the Plagiarism Prevention for Students website: </w:t>
      </w:r>
      <w:hyperlink r:id="rId11" w:history="1">
        <w:r>
          <w:rPr>
            <w:rStyle w:val="Link"/>
          </w:rPr>
          <w:t>http://library.csusm.edu/plagiarism/index.html</w:t>
        </w:r>
      </w:hyperlink>
      <w:r>
        <w:t>. If there are questions about academic honesty, please consult the University Catalog.</w:t>
      </w:r>
    </w:p>
    <w:p w14:paraId="2A42FCA6" w14:textId="77777777" w:rsidR="00515C3F" w:rsidRDefault="00515C3F" w:rsidP="00515C3F">
      <w:pPr>
        <w:rPr>
          <w:b/>
          <w:bCs/>
          <w:u w:val="single"/>
        </w:rPr>
      </w:pPr>
    </w:p>
    <w:p w14:paraId="66E34159" w14:textId="77777777" w:rsidR="00515C3F" w:rsidRDefault="00515C3F" w:rsidP="00515C3F">
      <w:pPr>
        <w:pStyle w:val="Default"/>
        <w:spacing w:after="160"/>
        <w:rPr>
          <w:rStyle w:val="PageNumber"/>
          <w:rFonts w:ascii="Arial" w:eastAsia="Arial" w:hAnsi="Arial" w:cs="Arial"/>
          <w:b/>
          <w:bCs/>
          <w:sz w:val="20"/>
          <w:szCs w:val="20"/>
          <w:shd w:val="clear" w:color="auto" w:fill="FFFFFF"/>
        </w:rPr>
      </w:pPr>
      <w:r>
        <w:rPr>
          <w:rFonts w:ascii="Arial" w:hAnsi="Arial"/>
          <w:b/>
          <w:bCs/>
          <w:sz w:val="20"/>
          <w:szCs w:val="20"/>
          <w:u w:val="single"/>
          <w:shd w:val="clear" w:color="auto" w:fill="FFFFFF"/>
        </w:rPr>
        <w:t>Disability Support Services</w:t>
      </w:r>
    </w:p>
    <w:p w14:paraId="374ED364" w14:textId="77777777" w:rsidR="00515C3F" w:rsidRDefault="00515C3F" w:rsidP="00515C3F">
      <w:pPr>
        <w:pStyle w:val="Default"/>
        <w:rPr>
          <w:rFonts w:ascii="Arial" w:eastAsia="Arial" w:hAnsi="Arial" w:cs="Arial"/>
          <w:sz w:val="20"/>
          <w:szCs w:val="20"/>
          <w:shd w:val="clear" w:color="auto" w:fill="FFFFFF"/>
        </w:rPr>
      </w:pPr>
      <w:r>
        <w:rPr>
          <w:rFonts w:ascii="Arial" w:hAnsi="Arial"/>
          <w:sz w:val="20"/>
          <w:szCs w:val="20"/>
          <w:shd w:val="clear" w:color="auto" w:fill="FFFFFF"/>
        </w:rPr>
        <w:t>Students with disabilities who require reasonable accommodations must seek approval for services by providing appropriate and recent documentation to the Office of Disability Support Services (DSS).  This office is in Craven Hall 4300, contact by phone at (760) 750-4905, or TTY (760) 750-4909.  Students authorized by DSS to receive reasonable accommodations should meet with their instructor during office hours.  Alternatively, in order to ensure confidentiality, in a more private setting.</w:t>
      </w:r>
    </w:p>
    <w:p w14:paraId="7DDC573E" w14:textId="77777777" w:rsidR="00515C3F" w:rsidRDefault="00515C3F" w:rsidP="00515C3F">
      <w:pPr>
        <w:ind w:right="864"/>
      </w:pPr>
    </w:p>
    <w:p w14:paraId="31B96F83" w14:textId="73DFC951" w:rsidR="00515C3F" w:rsidRDefault="00515C3F" w:rsidP="00515C3F">
      <w:pPr>
        <w:rPr>
          <w:rStyle w:val="PageNumber"/>
          <w:color w:val="943634"/>
          <w:u w:color="943634"/>
        </w:rPr>
      </w:pPr>
      <w:r>
        <w:rPr>
          <w:rStyle w:val="PageNumber"/>
          <w:color w:val="943634"/>
          <w:u w:color="943634"/>
        </w:rPr>
        <w:t xml:space="preserve"> </w:t>
      </w:r>
    </w:p>
    <w:p w14:paraId="31F7C956" w14:textId="77777777" w:rsidR="00515C3F" w:rsidRDefault="00515C3F" w:rsidP="00515C3F">
      <w:pPr>
        <w:rPr>
          <w:rStyle w:val="PageNumber"/>
          <w:color w:val="943634"/>
          <w:u w:color="943634"/>
        </w:rPr>
      </w:pPr>
    </w:p>
    <w:p w14:paraId="09F3AC6E" w14:textId="77777777" w:rsidR="00515C3F" w:rsidRDefault="00515C3F" w:rsidP="00515C3F">
      <w:pPr>
        <w:rPr>
          <w:b/>
          <w:bCs/>
          <w:u w:val="single"/>
        </w:rPr>
      </w:pPr>
      <w:r>
        <w:rPr>
          <w:b/>
          <w:bCs/>
          <w:u w:val="single"/>
        </w:rPr>
        <w:t>All University Writing Requirement</w:t>
      </w:r>
    </w:p>
    <w:p w14:paraId="642AB6AD" w14:textId="77777777" w:rsidR="00515C3F" w:rsidRDefault="00515C3F" w:rsidP="00515C3F">
      <w:r>
        <w:t>The CSUSM writing requirement will be met through Scholarly Critical Friend dialogue in large and small group forums, when writing up four Artifacts of Schooling, and in the Comparative Analysis of Schooling final paper. Every course at the university must have a writing requirement of at least 2500 words.</w:t>
      </w:r>
    </w:p>
    <w:p w14:paraId="55AEE5F6" w14:textId="77777777" w:rsidR="00515C3F" w:rsidRDefault="00515C3F" w:rsidP="00515C3F"/>
    <w:p w14:paraId="31B8E369" w14:textId="77777777" w:rsidR="00515C3F" w:rsidRDefault="00515C3F" w:rsidP="00515C3F">
      <w:pPr>
        <w:pStyle w:val="Heading2"/>
      </w:pPr>
      <w:r>
        <w:t>Course Format</w:t>
      </w:r>
    </w:p>
    <w:p w14:paraId="1CF91334" w14:textId="77777777" w:rsidR="00515C3F" w:rsidRDefault="00515C3F" w:rsidP="00515C3F">
      <w:pPr>
        <w:pStyle w:val="Heading2"/>
        <w:rPr>
          <w:b w:val="0"/>
          <w:bCs w:val="0"/>
          <w:u w:val="none"/>
        </w:rPr>
      </w:pPr>
      <w:r>
        <w:rPr>
          <w:b w:val="0"/>
          <w:bCs w:val="0"/>
          <w:u w:val="none"/>
        </w:rPr>
        <w:t>This course is offered entirely online, with no face to face class meetings.</w:t>
      </w:r>
    </w:p>
    <w:p w14:paraId="1A62867D" w14:textId="77777777" w:rsidR="00515C3F" w:rsidRDefault="00515C3F" w:rsidP="00515C3F">
      <w:pPr>
        <w:pStyle w:val="Heading2"/>
      </w:pPr>
      <w:r>
        <w:t>Necessary Technical Competency Required of Students</w:t>
      </w:r>
    </w:p>
    <w:p w14:paraId="50CE1FA8" w14:textId="6C4CAACD" w:rsidR="00515C3F" w:rsidRDefault="00515C3F" w:rsidP="00515C3F">
      <w:r>
        <w:t xml:space="preserve">Course participants are expected to demonstrate competency in the use of various forms of technology (i.e. word processing, electronic mail, searching for materials on the Internet, and/or multimedia presentations).  </w:t>
      </w:r>
      <w:r>
        <w:lastRenderedPageBreak/>
        <w:t xml:space="preserve">Specific requirements for course assignments </w:t>
      </w:r>
      <w:proofErr w:type="gramStart"/>
      <w:r>
        <w:t>with regard to</w:t>
      </w:r>
      <w:proofErr w:type="gramEnd"/>
      <w:r>
        <w:t xml:space="preserve"> technology are at the discretion of the instructor.  </w:t>
      </w:r>
      <w:r w:rsidR="005E0CA7">
        <w:t>Keep a digital copy of all assignments as a backup in the event of a Course Management System malfunction. All assignments must</w:t>
      </w:r>
      <w:r>
        <w:t xml:space="preserve"> be submitted online.</w:t>
      </w:r>
    </w:p>
    <w:p w14:paraId="0EA15D5B" w14:textId="77777777" w:rsidR="00515C3F" w:rsidRDefault="00515C3F" w:rsidP="00515C3F"/>
    <w:p w14:paraId="5F87200F" w14:textId="77777777" w:rsidR="00515C3F" w:rsidRDefault="00515C3F" w:rsidP="00515C3F">
      <w:pPr>
        <w:pStyle w:val="Heading2"/>
      </w:pPr>
      <w:r>
        <w:t>Contact information for Technical Support Assistance</w:t>
      </w:r>
    </w:p>
    <w:p w14:paraId="5DE5BB89" w14:textId="77777777" w:rsidR="00515C3F" w:rsidRDefault="00515C3F" w:rsidP="00515C3F">
      <w:pPr>
        <w:pStyle w:val="Heading2"/>
        <w:rPr>
          <w:b w:val="0"/>
          <w:bCs w:val="0"/>
          <w:u w:val="none"/>
        </w:rPr>
      </w:pPr>
      <w:r>
        <w:rPr>
          <w:b w:val="0"/>
          <w:bCs w:val="0"/>
          <w:u w:val="none"/>
        </w:rPr>
        <w:t xml:space="preserve">The student help desk is available by phone, email or in person.  Details of hours and contact numbers/addresses are found at: </w:t>
      </w:r>
      <w:hyperlink r:id="rId12" w:history="1">
        <w:r>
          <w:rPr>
            <w:rStyle w:val="Link"/>
            <w:b w:val="0"/>
            <w:bCs w:val="0"/>
          </w:rPr>
          <w:t>https://www.csusm.edu/sth/</w:t>
        </w:r>
      </w:hyperlink>
    </w:p>
    <w:p w14:paraId="515859AD" w14:textId="77777777" w:rsidR="00515C3F" w:rsidRDefault="00515C3F" w:rsidP="00515C3F"/>
    <w:p w14:paraId="457512B2" w14:textId="77777777" w:rsidR="00515C3F" w:rsidRDefault="00515C3F" w:rsidP="00515C3F">
      <w:pPr>
        <w:pStyle w:val="Heading2"/>
      </w:pPr>
      <w:r>
        <w:t>Electronic Communication Protocol</w:t>
      </w:r>
    </w:p>
    <w:p w14:paraId="375B1021" w14:textId="1807DBB9" w:rsidR="00515C3F" w:rsidRPr="00D52447" w:rsidRDefault="00515C3F" w:rsidP="00515C3F">
      <w:pPr>
        <w:rPr>
          <w:rStyle w:val="PageNumber"/>
          <w:color w:val="auto"/>
          <w:u w:color="800000"/>
          <w:shd w:val="clear" w:color="auto" w:fill="FFFF00"/>
        </w:rPr>
      </w:pPr>
      <w:r>
        <w:t>Electronic correspondence is a part of your professional interaction.  If you need to contact the instructor, e-mail is often the easiest way to do so.  It is the instructor’s intention to respond to all received e-mails in a timely manner.  Please be reminded that e-mail and on-line discussions are a very specific form of communication, with their own nuances and etiquette.  For instance, electronic messages sent in all upper case (or lower case) letters, major typos, or slang, often communicate more than the sender originally intended.  Please be mindful of all e-mail and on-line discussion messages you send to your colleagues, to faculty members in the School of Education, or to persons within the greater educational community</w:t>
      </w:r>
      <w:r w:rsidRPr="00D52447">
        <w:t xml:space="preserve">. </w:t>
      </w:r>
      <w:r w:rsidR="005E0CA7">
        <w:t xml:space="preserve">All electronic messages should be crafted with professionalism in mind. </w:t>
      </w:r>
    </w:p>
    <w:p w14:paraId="1563C2D8" w14:textId="77777777" w:rsidR="001B5F78" w:rsidRDefault="001B5F78" w:rsidP="00515C3F">
      <w:pPr>
        <w:rPr>
          <w:rStyle w:val="PageNumber"/>
          <w:color w:val="800000"/>
          <w:u w:color="800000"/>
          <w:shd w:val="clear" w:color="auto" w:fill="FFFF00"/>
        </w:rPr>
      </w:pPr>
    </w:p>
    <w:p w14:paraId="2F368474" w14:textId="77777777" w:rsidR="001B5F78" w:rsidRDefault="001B5F78" w:rsidP="00515C3F">
      <w:pPr>
        <w:rPr>
          <w:rStyle w:val="PageNumber"/>
          <w:color w:val="800000"/>
          <w:u w:color="800000"/>
          <w:shd w:val="clear" w:color="auto" w:fill="FFFF00"/>
        </w:rPr>
      </w:pPr>
    </w:p>
    <w:p w14:paraId="59842184" w14:textId="77777777" w:rsidR="001B5F78" w:rsidRDefault="001B5F78" w:rsidP="00515C3F">
      <w:pPr>
        <w:rPr>
          <w:rStyle w:val="PageNumber"/>
          <w:color w:val="800000"/>
          <w:u w:color="800000"/>
          <w:shd w:val="clear" w:color="auto" w:fill="FFFF00"/>
        </w:rPr>
      </w:pPr>
    </w:p>
    <w:p w14:paraId="3D06BAD1" w14:textId="77777777" w:rsidR="001B5F78" w:rsidRDefault="001B5F78" w:rsidP="00515C3F">
      <w:pPr>
        <w:rPr>
          <w:rStyle w:val="PageNumber"/>
          <w:color w:val="800000"/>
          <w:u w:color="800000"/>
          <w:shd w:val="clear" w:color="auto" w:fill="FFFF00"/>
        </w:rPr>
      </w:pPr>
    </w:p>
    <w:p w14:paraId="4639B30D" w14:textId="77777777" w:rsidR="001B5F78" w:rsidRDefault="001B5F78" w:rsidP="00515C3F">
      <w:pPr>
        <w:rPr>
          <w:rStyle w:val="PageNumber"/>
          <w:color w:val="800000"/>
          <w:u w:color="800000"/>
          <w:shd w:val="clear" w:color="auto" w:fill="FFFF00"/>
        </w:rPr>
      </w:pPr>
    </w:p>
    <w:p w14:paraId="2E96CC5F" w14:textId="6A2B1966" w:rsidR="001B5F78" w:rsidRDefault="001B5F78">
      <w:pPr>
        <w:rPr>
          <w:rStyle w:val="PageNumber"/>
          <w:color w:val="800000"/>
          <w:u w:color="800000"/>
          <w:shd w:val="clear" w:color="auto" w:fill="FFFF00"/>
        </w:rPr>
      </w:pPr>
      <w:r>
        <w:rPr>
          <w:rStyle w:val="PageNumber"/>
          <w:color w:val="800000"/>
          <w:u w:color="800000"/>
          <w:shd w:val="clear" w:color="auto" w:fill="FFFF00"/>
        </w:rPr>
        <w:br w:type="page"/>
      </w:r>
    </w:p>
    <w:p w14:paraId="60256A10" w14:textId="77777777" w:rsidR="001B5F78" w:rsidRPr="001D3910" w:rsidRDefault="001B5F78" w:rsidP="001B5F78">
      <w:pPr>
        <w:rPr>
          <w:rStyle w:val="PageNumber"/>
          <w:rFonts w:cstheme="minorHAnsi"/>
          <w:b/>
          <w:bCs/>
          <w:sz w:val="22"/>
          <w:szCs w:val="22"/>
        </w:rPr>
      </w:pPr>
      <w:r>
        <w:rPr>
          <w:rStyle w:val="PageNumber"/>
          <w:rFonts w:cstheme="minorHAnsi"/>
          <w:b/>
          <w:bCs/>
          <w:sz w:val="22"/>
          <w:szCs w:val="22"/>
        </w:rPr>
        <w:lastRenderedPageBreak/>
        <w:t>GRADING</w:t>
      </w:r>
    </w:p>
    <w:p w14:paraId="1662D6EF" w14:textId="77777777" w:rsidR="001B5F78" w:rsidRDefault="001B5F78" w:rsidP="001B5F78">
      <w:pPr>
        <w:rPr>
          <w:rFonts w:cstheme="minorHAnsi"/>
          <w:sz w:val="22"/>
          <w:szCs w:val="22"/>
        </w:rPr>
      </w:pPr>
      <w:r w:rsidRPr="007D553E">
        <w:rPr>
          <w:rFonts w:cstheme="minorHAnsi"/>
          <w:sz w:val="22"/>
          <w:szCs w:val="22"/>
        </w:rPr>
        <w:t xml:space="preserve">The grading scale is out of a total possible of </w:t>
      </w:r>
      <w:r>
        <w:rPr>
          <w:rFonts w:cstheme="minorHAnsi"/>
          <w:sz w:val="22"/>
          <w:szCs w:val="22"/>
        </w:rPr>
        <w:t>100 points</w:t>
      </w:r>
    </w:p>
    <w:p w14:paraId="68DC509C" w14:textId="77777777" w:rsidR="001B5F78" w:rsidRPr="007D553E" w:rsidRDefault="001B5F78" w:rsidP="001B5F78">
      <w:pPr>
        <w:rPr>
          <w:rStyle w:val="PageNumber"/>
          <w:rFonts w:cstheme="minorHAnsi"/>
          <w:sz w:val="22"/>
          <w:szCs w:val="22"/>
        </w:rPr>
      </w:pPr>
    </w:p>
    <w:p w14:paraId="670D5CF1" w14:textId="77777777" w:rsidR="001B5F78" w:rsidRPr="007D553E" w:rsidRDefault="001B5F78" w:rsidP="001B5F78">
      <w:pPr>
        <w:ind w:left="720"/>
        <w:rPr>
          <w:rStyle w:val="PageNumber"/>
          <w:rFonts w:cstheme="minorHAnsi"/>
          <w:sz w:val="22"/>
          <w:szCs w:val="22"/>
        </w:rPr>
      </w:pPr>
      <w:r>
        <w:rPr>
          <w:rStyle w:val="PageNumber"/>
          <w:rFonts w:cstheme="minorHAnsi"/>
          <w:sz w:val="22"/>
          <w:szCs w:val="22"/>
        </w:rPr>
        <w:t xml:space="preserve">A   </w:t>
      </w:r>
      <w:r>
        <w:rPr>
          <w:rStyle w:val="PageNumber"/>
          <w:rFonts w:cstheme="minorHAnsi"/>
          <w:sz w:val="22"/>
          <w:szCs w:val="22"/>
        </w:rPr>
        <w:tab/>
        <w:t>93 – 100</w:t>
      </w:r>
      <w:r>
        <w:rPr>
          <w:rStyle w:val="PageNumber"/>
          <w:rFonts w:cstheme="minorHAnsi"/>
          <w:sz w:val="22"/>
          <w:szCs w:val="22"/>
        </w:rPr>
        <w:tab/>
      </w:r>
      <w:r>
        <w:rPr>
          <w:rStyle w:val="PageNumber"/>
          <w:rFonts w:cstheme="minorHAnsi"/>
          <w:sz w:val="22"/>
          <w:szCs w:val="22"/>
        </w:rPr>
        <w:tab/>
        <w:t>C</w:t>
      </w:r>
      <w:r>
        <w:rPr>
          <w:rStyle w:val="PageNumber"/>
          <w:rFonts w:cstheme="minorHAnsi"/>
          <w:sz w:val="22"/>
          <w:szCs w:val="22"/>
        </w:rPr>
        <w:tab/>
        <w:t>73 – 76</w:t>
      </w:r>
    </w:p>
    <w:p w14:paraId="06B37574" w14:textId="77777777" w:rsidR="001B5F78" w:rsidRPr="007D553E" w:rsidRDefault="001B5F78" w:rsidP="001B5F78">
      <w:pPr>
        <w:ind w:left="720"/>
        <w:rPr>
          <w:rStyle w:val="PageNumber"/>
          <w:rFonts w:cstheme="minorHAnsi"/>
          <w:sz w:val="22"/>
          <w:szCs w:val="22"/>
        </w:rPr>
      </w:pPr>
      <w:r>
        <w:rPr>
          <w:rStyle w:val="PageNumber"/>
          <w:rFonts w:cstheme="minorHAnsi"/>
          <w:sz w:val="22"/>
          <w:szCs w:val="22"/>
        </w:rPr>
        <w:t>A-</w:t>
      </w:r>
      <w:r>
        <w:rPr>
          <w:rStyle w:val="PageNumber"/>
          <w:rFonts w:cstheme="minorHAnsi"/>
          <w:sz w:val="22"/>
          <w:szCs w:val="22"/>
        </w:rPr>
        <w:tab/>
        <w:t>90 – 92</w:t>
      </w:r>
      <w:r>
        <w:rPr>
          <w:rStyle w:val="PageNumber"/>
          <w:rFonts w:cstheme="minorHAnsi"/>
          <w:sz w:val="22"/>
          <w:szCs w:val="22"/>
        </w:rPr>
        <w:tab/>
      </w:r>
      <w:r>
        <w:rPr>
          <w:rStyle w:val="PageNumber"/>
          <w:rFonts w:cstheme="minorHAnsi"/>
          <w:sz w:val="22"/>
          <w:szCs w:val="22"/>
        </w:rPr>
        <w:tab/>
      </w:r>
      <w:r>
        <w:rPr>
          <w:rStyle w:val="PageNumber"/>
          <w:rFonts w:cstheme="minorHAnsi"/>
          <w:sz w:val="22"/>
          <w:szCs w:val="22"/>
        </w:rPr>
        <w:tab/>
        <w:t xml:space="preserve">C- </w:t>
      </w:r>
      <w:r>
        <w:rPr>
          <w:rStyle w:val="PageNumber"/>
          <w:rFonts w:cstheme="minorHAnsi"/>
          <w:sz w:val="22"/>
          <w:szCs w:val="22"/>
        </w:rPr>
        <w:tab/>
        <w:t>70 – 72</w:t>
      </w:r>
    </w:p>
    <w:p w14:paraId="2DAD85D5" w14:textId="77777777" w:rsidR="001B5F78" w:rsidRPr="007D553E" w:rsidRDefault="001B5F78" w:rsidP="001B5F78">
      <w:pPr>
        <w:ind w:left="720"/>
        <w:rPr>
          <w:rStyle w:val="PageNumber"/>
          <w:rFonts w:cstheme="minorHAnsi"/>
          <w:sz w:val="22"/>
          <w:szCs w:val="22"/>
        </w:rPr>
      </w:pPr>
      <w:r>
        <w:rPr>
          <w:rStyle w:val="PageNumber"/>
          <w:rFonts w:cstheme="minorHAnsi"/>
          <w:sz w:val="22"/>
          <w:szCs w:val="22"/>
        </w:rPr>
        <w:t xml:space="preserve">B+ </w:t>
      </w:r>
      <w:r>
        <w:rPr>
          <w:rStyle w:val="PageNumber"/>
          <w:rFonts w:cstheme="minorHAnsi"/>
          <w:sz w:val="22"/>
          <w:szCs w:val="22"/>
        </w:rPr>
        <w:tab/>
        <w:t>87 – 89</w:t>
      </w:r>
      <w:r w:rsidRPr="007D553E">
        <w:rPr>
          <w:rStyle w:val="PageNumber"/>
          <w:rFonts w:cstheme="minorHAnsi"/>
          <w:sz w:val="22"/>
          <w:szCs w:val="22"/>
        </w:rPr>
        <w:tab/>
      </w:r>
      <w:r w:rsidRPr="007D553E">
        <w:rPr>
          <w:rStyle w:val="PageNumber"/>
          <w:rFonts w:cstheme="minorHAnsi"/>
          <w:sz w:val="22"/>
          <w:szCs w:val="22"/>
        </w:rPr>
        <w:tab/>
      </w:r>
      <w:r>
        <w:rPr>
          <w:rStyle w:val="PageNumber"/>
          <w:rFonts w:cstheme="minorHAnsi"/>
          <w:sz w:val="22"/>
          <w:szCs w:val="22"/>
        </w:rPr>
        <w:tab/>
        <w:t xml:space="preserve">D+ </w:t>
      </w:r>
      <w:r>
        <w:rPr>
          <w:rStyle w:val="PageNumber"/>
          <w:rFonts w:cstheme="minorHAnsi"/>
          <w:sz w:val="22"/>
          <w:szCs w:val="22"/>
        </w:rPr>
        <w:tab/>
        <w:t>67 – 69</w:t>
      </w:r>
    </w:p>
    <w:p w14:paraId="74F41A09" w14:textId="77777777" w:rsidR="001B5F78" w:rsidRPr="007D553E" w:rsidRDefault="001B5F78" w:rsidP="001B5F78">
      <w:pPr>
        <w:ind w:left="720"/>
        <w:rPr>
          <w:rStyle w:val="PageNumber"/>
          <w:rFonts w:cstheme="minorHAnsi"/>
          <w:sz w:val="22"/>
          <w:szCs w:val="22"/>
        </w:rPr>
      </w:pPr>
      <w:r>
        <w:rPr>
          <w:rStyle w:val="PageNumber"/>
          <w:rFonts w:cstheme="minorHAnsi"/>
          <w:sz w:val="22"/>
          <w:szCs w:val="22"/>
        </w:rPr>
        <w:t xml:space="preserve">B   </w:t>
      </w:r>
      <w:r>
        <w:rPr>
          <w:rStyle w:val="PageNumber"/>
          <w:rFonts w:cstheme="minorHAnsi"/>
          <w:sz w:val="22"/>
          <w:szCs w:val="22"/>
        </w:rPr>
        <w:tab/>
        <w:t>83 – 86</w:t>
      </w:r>
      <w:r>
        <w:rPr>
          <w:rStyle w:val="PageNumber"/>
          <w:rFonts w:cstheme="minorHAnsi"/>
          <w:sz w:val="22"/>
          <w:szCs w:val="22"/>
        </w:rPr>
        <w:tab/>
      </w:r>
      <w:r>
        <w:rPr>
          <w:rStyle w:val="PageNumber"/>
          <w:rFonts w:cstheme="minorHAnsi"/>
          <w:sz w:val="22"/>
          <w:szCs w:val="22"/>
        </w:rPr>
        <w:tab/>
      </w:r>
      <w:r>
        <w:rPr>
          <w:rStyle w:val="PageNumber"/>
          <w:rFonts w:cstheme="minorHAnsi"/>
          <w:sz w:val="22"/>
          <w:szCs w:val="22"/>
        </w:rPr>
        <w:tab/>
        <w:t>D</w:t>
      </w:r>
      <w:r>
        <w:rPr>
          <w:rStyle w:val="PageNumber"/>
          <w:rFonts w:cstheme="minorHAnsi"/>
          <w:sz w:val="22"/>
          <w:szCs w:val="22"/>
        </w:rPr>
        <w:tab/>
        <w:t>63 – 66</w:t>
      </w:r>
    </w:p>
    <w:p w14:paraId="5397CD6B" w14:textId="77777777" w:rsidR="001B5F78" w:rsidRPr="007D553E" w:rsidRDefault="001B5F78" w:rsidP="001B5F78">
      <w:pPr>
        <w:ind w:left="720"/>
        <w:rPr>
          <w:rStyle w:val="PageNumber"/>
          <w:rFonts w:cstheme="minorHAnsi"/>
          <w:sz w:val="22"/>
          <w:szCs w:val="22"/>
        </w:rPr>
      </w:pPr>
      <w:r>
        <w:rPr>
          <w:rStyle w:val="PageNumber"/>
          <w:rFonts w:cstheme="minorHAnsi"/>
          <w:sz w:val="22"/>
          <w:szCs w:val="22"/>
        </w:rPr>
        <w:t xml:space="preserve">B- </w:t>
      </w:r>
      <w:r>
        <w:rPr>
          <w:rStyle w:val="PageNumber"/>
          <w:rFonts w:cstheme="minorHAnsi"/>
          <w:sz w:val="22"/>
          <w:szCs w:val="22"/>
        </w:rPr>
        <w:tab/>
        <w:t>80 – 82</w:t>
      </w:r>
      <w:r>
        <w:rPr>
          <w:rStyle w:val="PageNumber"/>
          <w:rFonts w:cstheme="minorHAnsi"/>
          <w:sz w:val="22"/>
          <w:szCs w:val="22"/>
        </w:rPr>
        <w:tab/>
      </w:r>
      <w:r>
        <w:rPr>
          <w:rStyle w:val="PageNumber"/>
          <w:rFonts w:cstheme="minorHAnsi"/>
          <w:sz w:val="22"/>
          <w:szCs w:val="22"/>
        </w:rPr>
        <w:tab/>
      </w:r>
      <w:r>
        <w:rPr>
          <w:rStyle w:val="PageNumber"/>
          <w:rFonts w:cstheme="minorHAnsi"/>
          <w:sz w:val="22"/>
          <w:szCs w:val="22"/>
        </w:rPr>
        <w:tab/>
        <w:t xml:space="preserve">D- </w:t>
      </w:r>
      <w:r>
        <w:rPr>
          <w:rStyle w:val="PageNumber"/>
          <w:rFonts w:cstheme="minorHAnsi"/>
          <w:sz w:val="22"/>
          <w:szCs w:val="22"/>
        </w:rPr>
        <w:tab/>
        <w:t>60 – 62</w:t>
      </w:r>
    </w:p>
    <w:p w14:paraId="01B06F58" w14:textId="77777777" w:rsidR="001B5F78" w:rsidRPr="007D553E" w:rsidRDefault="001B5F78" w:rsidP="001B5F78">
      <w:pPr>
        <w:ind w:left="720"/>
        <w:rPr>
          <w:rStyle w:val="PageNumber"/>
          <w:rFonts w:cstheme="minorHAnsi"/>
          <w:sz w:val="22"/>
          <w:szCs w:val="22"/>
        </w:rPr>
      </w:pPr>
      <w:r>
        <w:rPr>
          <w:rStyle w:val="PageNumber"/>
          <w:rFonts w:cstheme="minorHAnsi"/>
          <w:sz w:val="22"/>
          <w:szCs w:val="22"/>
        </w:rPr>
        <w:t xml:space="preserve">C+ </w:t>
      </w:r>
      <w:r>
        <w:rPr>
          <w:rStyle w:val="PageNumber"/>
          <w:rFonts w:cstheme="minorHAnsi"/>
          <w:sz w:val="22"/>
          <w:szCs w:val="22"/>
        </w:rPr>
        <w:tab/>
        <w:t>77 – 79</w:t>
      </w:r>
      <w:r w:rsidRPr="007D553E">
        <w:rPr>
          <w:rStyle w:val="PageNumber"/>
          <w:rFonts w:cstheme="minorHAnsi"/>
          <w:sz w:val="22"/>
          <w:szCs w:val="22"/>
        </w:rPr>
        <w:tab/>
      </w:r>
      <w:r w:rsidRPr="007D553E">
        <w:rPr>
          <w:rStyle w:val="PageNumber"/>
          <w:rFonts w:cstheme="minorHAnsi"/>
          <w:sz w:val="22"/>
          <w:szCs w:val="22"/>
        </w:rPr>
        <w:tab/>
      </w:r>
      <w:r>
        <w:rPr>
          <w:rStyle w:val="PageNumber"/>
          <w:rFonts w:cstheme="minorHAnsi"/>
          <w:sz w:val="22"/>
          <w:szCs w:val="22"/>
        </w:rPr>
        <w:tab/>
        <w:t>F</w:t>
      </w:r>
      <w:r>
        <w:rPr>
          <w:rStyle w:val="PageNumber"/>
          <w:rFonts w:cstheme="minorHAnsi"/>
          <w:sz w:val="22"/>
          <w:szCs w:val="22"/>
        </w:rPr>
        <w:tab/>
        <w:t>&lt; 60</w:t>
      </w:r>
    </w:p>
    <w:p w14:paraId="68AC44E7" w14:textId="77777777" w:rsidR="001B5F78" w:rsidRPr="007D553E" w:rsidRDefault="001B5F78" w:rsidP="001B5F78">
      <w:pPr>
        <w:ind w:left="720"/>
        <w:rPr>
          <w:rStyle w:val="PageNumber"/>
          <w:rFonts w:cstheme="minorHAnsi"/>
          <w:sz w:val="22"/>
          <w:szCs w:val="22"/>
        </w:rPr>
      </w:pPr>
    </w:p>
    <w:p w14:paraId="33DC4C21" w14:textId="03192D4B" w:rsidR="001B5F78" w:rsidRPr="007D553E" w:rsidRDefault="001B5F78" w:rsidP="001B5F78">
      <w:pPr>
        <w:rPr>
          <w:rStyle w:val="PageNumber"/>
          <w:rFonts w:cstheme="minorHAnsi"/>
          <w:sz w:val="22"/>
          <w:szCs w:val="22"/>
        </w:rPr>
      </w:pPr>
      <w:r>
        <w:rPr>
          <w:rStyle w:val="PageNumber"/>
          <w:rFonts w:cstheme="minorHAnsi"/>
          <w:sz w:val="22"/>
          <w:szCs w:val="22"/>
        </w:rPr>
        <w:t>P</w:t>
      </w:r>
      <w:r w:rsidRPr="007D553E">
        <w:rPr>
          <w:rStyle w:val="PageNumber"/>
          <w:rFonts w:cstheme="minorHAnsi"/>
          <w:sz w:val="22"/>
          <w:szCs w:val="22"/>
        </w:rPr>
        <w:t xml:space="preserve">apers cannot </w:t>
      </w:r>
      <w:r w:rsidR="00D52447">
        <w:rPr>
          <w:rStyle w:val="PageNumber"/>
          <w:rFonts w:cstheme="minorHAnsi"/>
          <w:sz w:val="22"/>
          <w:szCs w:val="22"/>
        </w:rPr>
        <w:t>be turned in more than three</w:t>
      </w:r>
      <w:r>
        <w:rPr>
          <w:rStyle w:val="PageNumber"/>
          <w:rFonts w:cstheme="minorHAnsi"/>
          <w:sz w:val="22"/>
          <w:szCs w:val="22"/>
        </w:rPr>
        <w:t xml:space="preserve"> days </w:t>
      </w:r>
      <w:r w:rsidRPr="007D553E">
        <w:rPr>
          <w:rStyle w:val="PageNumber"/>
          <w:rFonts w:cstheme="minorHAnsi"/>
          <w:sz w:val="22"/>
          <w:szCs w:val="22"/>
        </w:rPr>
        <w:t>past the due date</w:t>
      </w:r>
      <w:r w:rsidR="00D52447">
        <w:rPr>
          <w:rStyle w:val="PageNumber"/>
          <w:rFonts w:cstheme="minorHAnsi"/>
          <w:sz w:val="22"/>
          <w:szCs w:val="22"/>
        </w:rPr>
        <w:t>. O</w:t>
      </w:r>
      <w:r w:rsidRPr="007D553E">
        <w:rPr>
          <w:rStyle w:val="PageNumber"/>
          <w:rFonts w:cstheme="minorHAnsi"/>
          <w:sz w:val="22"/>
          <w:szCs w:val="22"/>
        </w:rPr>
        <w:t>ne point will be deducted</w:t>
      </w:r>
      <w:r w:rsidR="00D52447">
        <w:rPr>
          <w:rStyle w:val="PageNumber"/>
          <w:rFonts w:cstheme="minorHAnsi"/>
          <w:sz w:val="22"/>
          <w:szCs w:val="22"/>
        </w:rPr>
        <w:t xml:space="preserve"> for each day the work is late unless you have a written excuse from a doctor.</w:t>
      </w:r>
    </w:p>
    <w:p w14:paraId="25616249" w14:textId="77777777" w:rsidR="001B5F78" w:rsidRPr="007D553E" w:rsidRDefault="001B5F78" w:rsidP="001B5F78">
      <w:pPr>
        <w:rPr>
          <w:rStyle w:val="PageNumber"/>
          <w:rFonts w:cstheme="minorHAnsi"/>
          <w:b/>
          <w:bCs/>
          <w:sz w:val="22"/>
          <w:szCs w:val="22"/>
          <w:u w:val="single"/>
        </w:rPr>
      </w:pPr>
    </w:p>
    <w:p w14:paraId="24044B42" w14:textId="77777777" w:rsidR="001B5F78" w:rsidRPr="007D553E" w:rsidRDefault="001B5F78" w:rsidP="001B5F78">
      <w:pPr>
        <w:spacing w:before="100" w:beforeAutospacing="1" w:after="100" w:afterAutospacing="1"/>
        <w:rPr>
          <w:rFonts w:eastAsia="Times New Roman" w:cstheme="minorHAnsi"/>
          <w:b/>
          <w:bCs/>
          <w:sz w:val="22"/>
          <w:szCs w:val="22"/>
        </w:rPr>
      </w:pPr>
      <w:r w:rsidRPr="007D553E">
        <w:rPr>
          <w:rFonts w:eastAsia="Times New Roman" w:cstheme="minorHAnsi"/>
          <w:b/>
          <w:bCs/>
          <w:sz w:val="22"/>
          <w:szCs w:val="22"/>
        </w:rPr>
        <w:t>ASSIGNMENTS</w:t>
      </w:r>
      <w:r>
        <w:rPr>
          <w:rFonts w:eastAsia="Times New Roman" w:cstheme="minorHAnsi"/>
          <w:b/>
          <w:bCs/>
          <w:sz w:val="22"/>
          <w:szCs w:val="22"/>
        </w:rPr>
        <w:t xml:space="preserve"> (4)</w:t>
      </w:r>
    </w:p>
    <w:p w14:paraId="53C7FA6B" w14:textId="77777777" w:rsidR="001B5F78" w:rsidRDefault="001B5F78" w:rsidP="001B5F78">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rPr>
          <w:rFonts w:eastAsia="Times New Roman" w:cstheme="minorHAnsi"/>
          <w:b/>
          <w:bCs/>
          <w:sz w:val="22"/>
          <w:szCs w:val="22"/>
        </w:rPr>
      </w:pPr>
      <w:r>
        <w:rPr>
          <w:rFonts w:eastAsia="Times New Roman" w:cstheme="minorHAnsi"/>
          <w:b/>
          <w:bCs/>
          <w:sz w:val="22"/>
          <w:szCs w:val="22"/>
        </w:rPr>
        <w:t>Artifacts and S</w:t>
      </w:r>
      <w:r w:rsidRPr="007D553E">
        <w:rPr>
          <w:rFonts w:eastAsia="Times New Roman" w:cstheme="minorHAnsi"/>
          <w:b/>
          <w:bCs/>
          <w:sz w:val="22"/>
          <w:szCs w:val="22"/>
        </w:rPr>
        <w:t>ummaries</w:t>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t>(5 points each)</w:t>
      </w:r>
    </w:p>
    <w:p w14:paraId="39DEB3BD" w14:textId="77777777" w:rsidR="001B5F78" w:rsidRPr="007D553E" w:rsidRDefault="001B5F78" w:rsidP="0043368D">
      <w:pPr>
        <w:pStyle w:val="ListParagraph"/>
        <w:spacing w:before="100" w:beforeAutospacing="1" w:after="100" w:afterAutospacing="1"/>
        <w:ind w:left="7200" w:firstLine="720"/>
        <w:rPr>
          <w:rFonts w:eastAsia="Times New Roman" w:cstheme="minorHAnsi"/>
          <w:b/>
          <w:bCs/>
          <w:sz w:val="22"/>
          <w:szCs w:val="22"/>
        </w:rPr>
      </w:pPr>
      <w:r>
        <w:rPr>
          <w:rFonts w:eastAsia="Times New Roman" w:cstheme="minorHAnsi"/>
          <w:b/>
          <w:bCs/>
          <w:sz w:val="22"/>
          <w:szCs w:val="22"/>
        </w:rPr>
        <w:t>(50 points total)</w:t>
      </w:r>
    </w:p>
    <w:p w14:paraId="64ABFE20" w14:textId="6E4FBD40" w:rsidR="0043368D" w:rsidRDefault="001B5F78" w:rsidP="0043368D">
      <w:pPr>
        <w:spacing w:before="100" w:beforeAutospacing="1" w:after="100" w:afterAutospacing="1"/>
        <w:rPr>
          <w:rFonts w:eastAsia="Times New Roman" w:cstheme="minorHAnsi"/>
          <w:sz w:val="22"/>
          <w:szCs w:val="22"/>
        </w:rPr>
      </w:pPr>
      <w:r>
        <w:rPr>
          <w:rFonts w:eastAsia="Times New Roman" w:cstheme="minorHAnsi"/>
          <w:sz w:val="22"/>
          <w:szCs w:val="22"/>
        </w:rPr>
        <w:t>T</w:t>
      </w:r>
      <w:r w:rsidRPr="007D553E">
        <w:rPr>
          <w:rFonts w:eastAsia="Times New Roman" w:cstheme="minorHAnsi"/>
          <w:sz w:val="22"/>
          <w:szCs w:val="22"/>
        </w:rPr>
        <w:t>hrough</w:t>
      </w:r>
      <w:r>
        <w:rPr>
          <w:rFonts w:eastAsia="Times New Roman" w:cstheme="minorHAnsi"/>
          <w:sz w:val="22"/>
          <w:szCs w:val="22"/>
        </w:rPr>
        <w:t>out the semester, you will collect two</w:t>
      </w:r>
      <w:r w:rsidRPr="007D553E">
        <w:rPr>
          <w:rFonts w:eastAsia="Times New Roman" w:cstheme="minorHAnsi"/>
          <w:sz w:val="22"/>
          <w:szCs w:val="22"/>
        </w:rPr>
        <w:t xml:space="preserve"> artifacts </w:t>
      </w:r>
      <w:r w:rsidR="0043368D">
        <w:rPr>
          <w:rFonts w:eastAsia="Times New Roman" w:cstheme="minorHAnsi"/>
          <w:sz w:val="22"/>
          <w:szCs w:val="22"/>
        </w:rPr>
        <w:t>related to regions</w:t>
      </w:r>
      <w:r>
        <w:rPr>
          <w:rFonts w:eastAsia="Times New Roman" w:cstheme="minorHAnsi"/>
          <w:sz w:val="22"/>
          <w:szCs w:val="22"/>
        </w:rPr>
        <w:t xml:space="preserve"> we are studying tied to the topics below. For example, you might find an artifact related to </w:t>
      </w:r>
      <w:r w:rsidR="0043368D">
        <w:rPr>
          <w:rFonts w:eastAsia="Times New Roman" w:cstheme="minorHAnsi"/>
          <w:sz w:val="22"/>
          <w:szCs w:val="22"/>
        </w:rPr>
        <w:t>Japan on</w:t>
      </w:r>
      <w:r>
        <w:rPr>
          <w:rFonts w:eastAsia="Times New Roman" w:cstheme="minorHAnsi"/>
          <w:sz w:val="22"/>
          <w:szCs w:val="22"/>
        </w:rPr>
        <w:t xml:space="preserve"> the topic “academic/vocational/technical education”.</w:t>
      </w:r>
      <w:r w:rsidR="005E0CA7" w:rsidRPr="005E0CA7">
        <w:rPr>
          <w:rFonts w:eastAsia="Times New Roman" w:cstheme="minorHAnsi"/>
          <w:sz w:val="22"/>
          <w:szCs w:val="22"/>
        </w:rPr>
        <w:t xml:space="preserve"> </w:t>
      </w:r>
      <w:r w:rsidR="005E0CA7">
        <w:rPr>
          <w:rFonts w:eastAsia="Times New Roman" w:cstheme="minorHAnsi"/>
          <w:sz w:val="22"/>
          <w:szCs w:val="22"/>
        </w:rPr>
        <w:t>For each week an artifact is due, a</w:t>
      </w:r>
      <w:r w:rsidR="005E0CA7">
        <w:rPr>
          <w:rFonts w:eastAsia="Times New Roman" w:cstheme="minorHAnsi"/>
          <w:i/>
          <w:iCs/>
          <w:sz w:val="22"/>
          <w:szCs w:val="22"/>
        </w:rPr>
        <w:t xml:space="preserve">t least one must be from an article in an academic or government publication.  </w:t>
      </w:r>
    </w:p>
    <w:p w14:paraId="705CE726" w14:textId="13178EEF" w:rsidR="0043368D" w:rsidRDefault="0043368D" w:rsidP="0043368D">
      <w:pPr>
        <w:rPr>
          <w:rStyle w:val="PageNumber"/>
          <w:rFonts w:cstheme="minorHAnsi"/>
          <w:b/>
          <w:bCs/>
          <w:sz w:val="22"/>
          <w:szCs w:val="22"/>
        </w:rPr>
      </w:pPr>
      <w:r>
        <w:rPr>
          <w:rStyle w:val="PageNumber"/>
          <w:rFonts w:cstheme="minorHAnsi"/>
          <w:b/>
          <w:bCs/>
          <w:sz w:val="22"/>
          <w:szCs w:val="22"/>
        </w:rPr>
        <w:t>Regions:</w:t>
      </w:r>
    </w:p>
    <w:p w14:paraId="242B515A" w14:textId="371C8FE5" w:rsidR="0043368D" w:rsidRPr="0043368D" w:rsidRDefault="0043368D" w:rsidP="0043368D">
      <w:pPr>
        <w:pStyle w:val="ListParagraph"/>
        <w:numPr>
          <w:ilvl w:val="0"/>
          <w:numId w:val="41"/>
        </w:numPr>
        <w:rPr>
          <w:rFonts w:cstheme="minorHAnsi"/>
          <w:sz w:val="22"/>
          <w:szCs w:val="22"/>
        </w:rPr>
      </w:pPr>
      <w:r w:rsidRPr="0043368D">
        <w:rPr>
          <w:rFonts w:cstheme="minorHAnsi"/>
          <w:sz w:val="22"/>
          <w:szCs w:val="22"/>
        </w:rPr>
        <w:t>The Pacific Rim: Japan, South Korea, China, and Australia</w:t>
      </w:r>
    </w:p>
    <w:p w14:paraId="2CDCA9FC" w14:textId="77777777" w:rsidR="0043368D" w:rsidRPr="001F2267" w:rsidRDefault="0043368D" w:rsidP="0043368D">
      <w:pPr>
        <w:pStyle w:val="ListParagraph"/>
        <w:widowControl w:val="0"/>
        <w:numPr>
          <w:ilvl w:val="0"/>
          <w:numId w:val="38"/>
        </w:numPr>
        <w:rPr>
          <w:rFonts w:cstheme="minorHAnsi"/>
          <w:sz w:val="22"/>
          <w:szCs w:val="22"/>
        </w:rPr>
      </w:pPr>
      <w:r w:rsidRPr="001F2267">
        <w:rPr>
          <w:rFonts w:cstheme="minorHAnsi"/>
          <w:sz w:val="22"/>
          <w:szCs w:val="22"/>
        </w:rPr>
        <w:t>The Middle East and Southeast Asia: Palestine, Israel, Pakistan, and India</w:t>
      </w:r>
    </w:p>
    <w:p w14:paraId="2871FC8B" w14:textId="77777777" w:rsidR="0043368D" w:rsidRPr="001F2267" w:rsidRDefault="0043368D" w:rsidP="0043368D">
      <w:pPr>
        <w:pStyle w:val="ListParagraph"/>
        <w:widowControl w:val="0"/>
        <w:numPr>
          <w:ilvl w:val="0"/>
          <w:numId w:val="38"/>
        </w:numPr>
        <w:rPr>
          <w:rFonts w:cstheme="minorHAnsi"/>
          <w:sz w:val="22"/>
          <w:szCs w:val="22"/>
        </w:rPr>
      </w:pPr>
      <w:r w:rsidRPr="001F2267">
        <w:rPr>
          <w:rFonts w:cstheme="minorHAnsi"/>
          <w:sz w:val="22"/>
          <w:szCs w:val="22"/>
        </w:rPr>
        <w:t>The New Europe: France, England, Russia, and Poland</w:t>
      </w:r>
    </w:p>
    <w:p w14:paraId="37F22BBA" w14:textId="77777777" w:rsidR="0043368D" w:rsidRPr="001F2267" w:rsidRDefault="0043368D" w:rsidP="0043368D">
      <w:pPr>
        <w:pStyle w:val="ListParagraph"/>
        <w:widowControl w:val="0"/>
        <w:numPr>
          <w:ilvl w:val="0"/>
          <w:numId w:val="38"/>
        </w:numPr>
        <w:rPr>
          <w:rFonts w:cstheme="minorHAnsi"/>
          <w:sz w:val="22"/>
          <w:szCs w:val="22"/>
        </w:rPr>
      </w:pPr>
      <w:r w:rsidRPr="001F2267">
        <w:rPr>
          <w:rFonts w:cstheme="minorHAnsi"/>
          <w:sz w:val="22"/>
          <w:szCs w:val="22"/>
        </w:rPr>
        <w:t>North America: USA and Mexico</w:t>
      </w:r>
    </w:p>
    <w:p w14:paraId="73089CD2" w14:textId="6349259D" w:rsidR="0043368D" w:rsidRPr="0043368D" w:rsidRDefault="0043368D" w:rsidP="0043368D">
      <w:pPr>
        <w:pStyle w:val="ListParagraph"/>
        <w:numPr>
          <w:ilvl w:val="0"/>
          <w:numId w:val="38"/>
        </w:numPr>
        <w:rPr>
          <w:rFonts w:cstheme="minorHAnsi"/>
          <w:sz w:val="22"/>
          <w:szCs w:val="22"/>
        </w:rPr>
      </w:pPr>
      <w:r w:rsidRPr="001F2267">
        <w:rPr>
          <w:rFonts w:cstheme="minorHAnsi"/>
          <w:sz w:val="22"/>
          <w:szCs w:val="22"/>
        </w:rPr>
        <w:t>Southern Continents: South Africa and Brazil</w:t>
      </w:r>
    </w:p>
    <w:p w14:paraId="25702190" w14:textId="0A17A50E" w:rsidR="001B5F78" w:rsidRPr="0043368D" w:rsidRDefault="0043368D" w:rsidP="0043368D">
      <w:pPr>
        <w:pStyle w:val="ListParagraph"/>
        <w:spacing w:before="100" w:beforeAutospacing="1" w:after="100" w:afterAutospacing="1"/>
        <w:rPr>
          <w:rFonts w:eastAsia="Times New Roman" w:cstheme="minorHAnsi"/>
          <w:b/>
          <w:bCs/>
          <w:sz w:val="22"/>
          <w:szCs w:val="22"/>
        </w:rPr>
      </w:pPr>
      <w:r>
        <w:rPr>
          <w:rFonts w:eastAsia="Times New Roman" w:cstheme="minorHAnsi"/>
          <w:b/>
          <w:bCs/>
          <w:sz w:val="22"/>
          <w:szCs w:val="22"/>
        </w:rPr>
        <w:t>Topics:</w:t>
      </w:r>
    </w:p>
    <w:p w14:paraId="59C46395" w14:textId="77777777" w:rsidR="001B5F78" w:rsidRPr="007D553E" w:rsidRDefault="001B5F78" w:rsidP="001B5F78">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rPr>
          <w:rFonts w:eastAsia="Times New Roman" w:cstheme="minorHAnsi"/>
          <w:sz w:val="22"/>
          <w:szCs w:val="22"/>
        </w:rPr>
      </w:pPr>
      <w:r>
        <w:rPr>
          <w:rFonts w:eastAsia="Times New Roman" w:cstheme="minorHAnsi"/>
          <w:sz w:val="22"/>
          <w:szCs w:val="22"/>
        </w:rPr>
        <w:t>Academic/</w:t>
      </w:r>
      <w:r w:rsidRPr="007D553E">
        <w:rPr>
          <w:rFonts w:eastAsia="Times New Roman" w:cstheme="minorHAnsi"/>
          <w:sz w:val="22"/>
          <w:szCs w:val="22"/>
        </w:rPr>
        <w:t>Vocational/Technical Focus</w:t>
      </w:r>
    </w:p>
    <w:p w14:paraId="5E2D35E6" w14:textId="77777777" w:rsidR="001B5F78" w:rsidRPr="007D553E" w:rsidRDefault="001B5F78" w:rsidP="001B5F78">
      <w:pPr>
        <w:pStyle w:val="ListParagraph"/>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rPr>
          <w:rFonts w:eastAsia="Times New Roman" w:cstheme="minorHAnsi"/>
          <w:sz w:val="22"/>
          <w:szCs w:val="22"/>
        </w:rPr>
      </w:pPr>
      <w:r w:rsidRPr="007D553E">
        <w:rPr>
          <w:rFonts w:eastAsia="Times New Roman" w:cstheme="minorHAnsi"/>
          <w:i/>
          <w:iCs/>
          <w:sz w:val="22"/>
          <w:szCs w:val="22"/>
        </w:rPr>
        <w:t>In some countries</w:t>
      </w:r>
      <w:r>
        <w:rPr>
          <w:rFonts w:eastAsia="Times New Roman" w:cstheme="minorHAnsi"/>
          <w:i/>
          <w:iCs/>
          <w:sz w:val="22"/>
          <w:szCs w:val="22"/>
        </w:rPr>
        <w:t>,</w:t>
      </w:r>
      <w:r w:rsidRPr="007D553E">
        <w:rPr>
          <w:rFonts w:eastAsia="Times New Roman" w:cstheme="minorHAnsi"/>
          <w:i/>
          <w:iCs/>
          <w:sz w:val="22"/>
          <w:szCs w:val="22"/>
        </w:rPr>
        <w:t xml:space="preserve"> students are mandated to attend vocational schools around middle school age based upon standardized test scores.</w:t>
      </w:r>
    </w:p>
    <w:p w14:paraId="0779B28B" w14:textId="77777777" w:rsidR="001B5F78" w:rsidRPr="007D553E" w:rsidRDefault="001B5F78" w:rsidP="001B5F78">
      <w:pPr>
        <w:pStyle w:val="ListParagraph"/>
        <w:spacing w:before="100" w:beforeAutospacing="1" w:after="100" w:afterAutospacing="1"/>
        <w:rPr>
          <w:rFonts w:eastAsia="Times New Roman" w:cstheme="minorHAnsi"/>
          <w:sz w:val="22"/>
          <w:szCs w:val="22"/>
        </w:rPr>
      </w:pPr>
    </w:p>
    <w:p w14:paraId="62C326E1" w14:textId="77777777" w:rsidR="001B5F78" w:rsidRPr="007D553E" w:rsidRDefault="001B5F78" w:rsidP="001B5F78">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rPr>
          <w:rFonts w:eastAsia="Times New Roman" w:cstheme="minorHAnsi"/>
          <w:sz w:val="22"/>
          <w:szCs w:val="22"/>
        </w:rPr>
      </w:pPr>
      <w:r w:rsidRPr="007D553E">
        <w:rPr>
          <w:rFonts w:eastAsia="Times New Roman" w:cstheme="minorHAnsi"/>
          <w:sz w:val="22"/>
          <w:szCs w:val="22"/>
        </w:rPr>
        <w:t>Accountability (mandated standardized testing)</w:t>
      </w:r>
    </w:p>
    <w:p w14:paraId="73B78244" w14:textId="77777777" w:rsidR="001B5F78" w:rsidRPr="007D553E" w:rsidRDefault="001B5F78" w:rsidP="001B5F78">
      <w:pPr>
        <w:pStyle w:val="ListParagraph"/>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rPr>
          <w:rFonts w:eastAsia="Times New Roman" w:cstheme="minorHAnsi"/>
          <w:sz w:val="22"/>
          <w:szCs w:val="22"/>
        </w:rPr>
      </w:pPr>
      <w:r w:rsidRPr="007D553E">
        <w:rPr>
          <w:rFonts w:eastAsia="Times New Roman" w:cstheme="minorHAnsi"/>
          <w:i/>
          <w:iCs/>
          <w:sz w:val="22"/>
          <w:szCs w:val="22"/>
        </w:rPr>
        <w:t>It is interesting to compare test scores, but in order to improve the rationale it is important to be sure that all countries have the same portion of the population take the tests. What if in one country everyone takes the test, but in another only the top 10% take it (this is true in several countries)?  Can a comparison be accurate if this is the case?</w:t>
      </w:r>
    </w:p>
    <w:p w14:paraId="620D668F" w14:textId="77777777" w:rsidR="001B5F78" w:rsidRPr="007D553E" w:rsidRDefault="001B5F78" w:rsidP="001B5F78">
      <w:pPr>
        <w:pStyle w:val="ListParagraph"/>
        <w:spacing w:before="100" w:beforeAutospacing="1" w:after="100" w:afterAutospacing="1"/>
        <w:ind w:left="1440"/>
        <w:rPr>
          <w:rFonts w:eastAsia="Times New Roman" w:cstheme="minorHAnsi"/>
          <w:sz w:val="22"/>
          <w:szCs w:val="22"/>
        </w:rPr>
      </w:pPr>
    </w:p>
    <w:p w14:paraId="37245F88" w14:textId="77777777" w:rsidR="001B5F78" w:rsidRPr="007D553E" w:rsidRDefault="001B5F78" w:rsidP="001B5F78">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rPr>
          <w:rFonts w:eastAsia="Times New Roman" w:cstheme="minorHAnsi"/>
          <w:sz w:val="22"/>
          <w:szCs w:val="22"/>
        </w:rPr>
      </w:pPr>
      <w:r w:rsidRPr="007D553E">
        <w:rPr>
          <w:rFonts w:eastAsia="Times New Roman" w:cstheme="minorHAnsi"/>
          <w:sz w:val="22"/>
          <w:szCs w:val="22"/>
        </w:rPr>
        <w:t xml:space="preserve">Equality of Access </w:t>
      </w:r>
    </w:p>
    <w:p w14:paraId="0971A73F" w14:textId="77777777" w:rsidR="001B5F78" w:rsidRPr="007D553E" w:rsidRDefault="001B5F78" w:rsidP="001B5F78">
      <w:pPr>
        <w:pStyle w:val="ListParagraph"/>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rPr>
          <w:rFonts w:eastAsia="Times New Roman" w:cstheme="minorHAnsi"/>
          <w:i/>
          <w:iCs/>
          <w:sz w:val="22"/>
          <w:szCs w:val="22"/>
        </w:rPr>
      </w:pPr>
      <w:r>
        <w:rPr>
          <w:rFonts w:eastAsia="Times New Roman" w:cstheme="minorHAnsi"/>
          <w:i/>
          <w:iCs/>
          <w:sz w:val="22"/>
          <w:szCs w:val="22"/>
        </w:rPr>
        <w:t>F</w:t>
      </w:r>
      <w:r w:rsidRPr="007D553E">
        <w:rPr>
          <w:rFonts w:eastAsia="Times New Roman" w:cstheme="minorHAnsi"/>
          <w:i/>
          <w:iCs/>
          <w:sz w:val="22"/>
          <w:szCs w:val="22"/>
        </w:rPr>
        <w:t>or example: private, public, special education, and gender</w:t>
      </w:r>
    </w:p>
    <w:p w14:paraId="6829D042" w14:textId="77777777" w:rsidR="001B5F78" w:rsidRPr="007D553E" w:rsidRDefault="001B5F78" w:rsidP="001B5F78">
      <w:pPr>
        <w:pStyle w:val="ListParagraph"/>
        <w:spacing w:before="100" w:beforeAutospacing="1" w:after="100" w:afterAutospacing="1"/>
        <w:rPr>
          <w:rFonts w:eastAsia="Times New Roman" w:cstheme="minorHAnsi"/>
          <w:sz w:val="22"/>
          <w:szCs w:val="22"/>
        </w:rPr>
      </w:pPr>
    </w:p>
    <w:p w14:paraId="272772E8" w14:textId="77777777" w:rsidR="001B5F78" w:rsidRPr="007D553E" w:rsidRDefault="001B5F78" w:rsidP="001B5F78">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rPr>
          <w:rFonts w:eastAsia="Times New Roman" w:cstheme="minorHAnsi"/>
          <w:sz w:val="22"/>
          <w:szCs w:val="22"/>
        </w:rPr>
      </w:pPr>
      <w:r w:rsidRPr="007D553E">
        <w:rPr>
          <w:rFonts w:eastAsia="Times New Roman" w:cstheme="minorHAnsi"/>
          <w:sz w:val="22"/>
          <w:szCs w:val="22"/>
        </w:rPr>
        <w:lastRenderedPageBreak/>
        <w:t>Duration of Compulsory Education</w:t>
      </w:r>
    </w:p>
    <w:p w14:paraId="2F6FFC95" w14:textId="77777777" w:rsidR="001B5F78" w:rsidRPr="007D553E" w:rsidRDefault="001B5F78" w:rsidP="001B5F78">
      <w:pPr>
        <w:pStyle w:val="ListParagraph"/>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rPr>
          <w:rFonts w:eastAsia="Times New Roman" w:cstheme="minorHAnsi"/>
          <w:i/>
          <w:iCs/>
          <w:sz w:val="22"/>
          <w:szCs w:val="22"/>
        </w:rPr>
      </w:pPr>
      <w:r w:rsidRPr="007D553E">
        <w:rPr>
          <w:rFonts w:eastAsia="Times New Roman" w:cstheme="minorHAnsi"/>
          <w:i/>
          <w:iCs/>
          <w:sz w:val="22"/>
          <w:szCs w:val="22"/>
        </w:rPr>
        <w:t>How many years of education are required of all students? What are the graduation criteria?</w:t>
      </w:r>
    </w:p>
    <w:p w14:paraId="7639B2D9" w14:textId="77777777" w:rsidR="001B5F78" w:rsidRPr="007D553E" w:rsidRDefault="001B5F78" w:rsidP="001B5F78">
      <w:pPr>
        <w:pStyle w:val="ListParagraph"/>
        <w:spacing w:before="100" w:beforeAutospacing="1" w:after="100" w:afterAutospacing="1"/>
        <w:ind w:left="1440"/>
        <w:rPr>
          <w:rFonts w:eastAsia="Times New Roman" w:cstheme="minorHAnsi"/>
          <w:i/>
          <w:iCs/>
          <w:sz w:val="22"/>
          <w:szCs w:val="22"/>
        </w:rPr>
      </w:pPr>
    </w:p>
    <w:p w14:paraId="1E8F1D0E" w14:textId="77777777" w:rsidR="001B5F78" w:rsidRPr="007D553E" w:rsidRDefault="001B5F78" w:rsidP="001B5F78">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rPr>
          <w:rFonts w:eastAsia="Times New Roman" w:cstheme="minorHAnsi"/>
          <w:i/>
          <w:iCs/>
          <w:sz w:val="22"/>
          <w:szCs w:val="22"/>
        </w:rPr>
      </w:pPr>
      <w:r w:rsidRPr="007D553E">
        <w:rPr>
          <w:rFonts w:eastAsia="Times New Roman" w:cstheme="minorHAnsi"/>
          <w:sz w:val="22"/>
          <w:szCs w:val="22"/>
        </w:rPr>
        <w:t>Literacy Rates</w:t>
      </w:r>
    </w:p>
    <w:p w14:paraId="735A5D0D" w14:textId="77777777" w:rsidR="001B5F78" w:rsidRDefault="001B5F78" w:rsidP="001B5F78">
      <w:pPr>
        <w:pStyle w:val="ListParagraph"/>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contextualSpacing/>
        <w:rPr>
          <w:rFonts w:eastAsia="Times New Roman" w:cstheme="minorHAnsi"/>
          <w:i/>
          <w:iCs/>
          <w:sz w:val="22"/>
          <w:szCs w:val="22"/>
        </w:rPr>
      </w:pPr>
      <w:r w:rsidRPr="007D553E">
        <w:rPr>
          <w:rFonts w:eastAsia="Times New Roman" w:cstheme="minorHAnsi"/>
          <w:i/>
          <w:iCs/>
          <w:sz w:val="22"/>
          <w:szCs w:val="22"/>
        </w:rPr>
        <w:t>How literacy is taught and measured</w:t>
      </w:r>
    </w:p>
    <w:p w14:paraId="6CB0BA0D" w14:textId="77777777" w:rsidR="001B5F78" w:rsidRDefault="001B5F78" w:rsidP="001B5F78">
      <w:pPr>
        <w:pStyle w:val="ListParagraph"/>
        <w:spacing w:before="100" w:beforeAutospacing="1" w:after="100" w:afterAutospacing="1"/>
        <w:ind w:left="1440"/>
        <w:rPr>
          <w:rFonts w:eastAsia="Times New Roman" w:cstheme="minorHAnsi"/>
          <w:i/>
          <w:iCs/>
          <w:sz w:val="22"/>
          <w:szCs w:val="22"/>
        </w:rPr>
      </w:pPr>
    </w:p>
    <w:p w14:paraId="1EA1E9AF" w14:textId="0B349FA8" w:rsidR="0043368D" w:rsidRPr="0043368D" w:rsidRDefault="001C492B" w:rsidP="0043368D">
      <w:pPr>
        <w:spacing w:before="100" w:beforeAutospacing="1" w:after="100" w:afterAutospacing="1"/>
        <w:rPr>
          <w:rFonts w:eastAsia="Times New Roman" w:cstheme="minorHAnsi"/>
          <w:b/>
          <w:bCs/>
          <w:sz w:val="22"/>
          <w:szCs w:val="22"/>
        </w:rPr>
      </w:pPr>
      <w:r>
        <w:rPr>
          <w:rFonts w:eastAsia="Times New Roman" w:cstheme="minorHAnsi"/>
          <w:b/>
          <w:bCs/>
          <w:sz w:val="22"/>
          <w:szCs w:val="22"/>
        </w:rPr>
        <w:t>Artifact Summaries</w:t>
      </w:r>
      <w:r w:rsidR="0043368D" w:rsidRPr="0043368D">
        <w:rPr>
          <w:rFonts w:eastAsia="Times New Roman" w:cstheme="minorHAnsi"/>
          <w:b/>
          <w:bCs/>
          <w:sz w:val="22"/>
          <w:szCs w:val="22"/>
        </w:rPr>
        <w:t xml:space="preserve"> (must be </w:t>
      </w:r>
      <w:r>
        <w:rPr>
          <w:rFonts w:eastAsia="Times New Roman" w:cstheme="minorHAnsi"/>
          <w:b/>
          <w:bCs/>
          <w:sz w:val="22"/>
          <w:szCs w:val="22"/>
        </w:rPr>
        <w:t xml:space="preserve">from 2007 to current) </w:t>
      </w:r>
      <w:r w:rsidR="0043368D" w:rsidRPr="0043368D">
        <w:rPr>
          <w:rFonts w:eastAsia="Times New Roman" w:cstheme="minorHAnsi"/>
          <w:b/>
          <w:bCs/>
          <w:i/>
          <w:iCs/>
          <w:sz w:val="22"/>
          <w:szCs w:val="22"/>
        </w:rPr>
        <w:tab/>
      </w:r>
      <w:r w:rsidR="0043368D" w:rsidRPr="0043368D">
        <w:rPr>
          <w:rFonts w:eastAsia="Times New Roman" w:cstheme="minorHAnsi"/>
          <w:b/>
          <w:bCs/>
          <w:i/>
          <w:iCs/>
          <w:sz w:val="22"/>
          <w:szCs w:val="22"/>
        </w:rPr>
        <w:tab/>
      </w:r>
      <w:r w:rsidR="0043368D">
        <w:rPr>
          <w:rFonts w:eastAsia="Times New Roman" w:cstheme="minorHAnsi"/>
          <w:b/>
          <w:bCs/>
          <w:sz w:val="22"/>
          <w:szCs w:val="22"/>
        </w:rPr>
        <w:t xml:space="preserve"> </w:t>
      </w:r>
    </w:p>
    <w:p w14:paraId="448EA874" w14:textId="77777777" w:rsidR="0043368D" w:rsidRPr="00B63487" w:rsidRDefault="0043368D" w:rsidP="0043368D">
      <w:pPr>
        <w:spacing w:before="100" w:beforeAutospacing="1" w:after="100" w:afterAutospacing="1"/>
        <w:ind w:left="360"/>
        <w:rPr>
          <w:rFonts w:eastAsia="Times New Roman" w:cstheme="minorHAnsi"/>
          <w:b/>
          <w:bCs/>
          <w:i/>
          <w:iCs/>
          <w:sz w:val="22"/>
          <w:szCs w:val="22"/>
          <w:u w:val="single"/>
        </w:rPr>
      </w:pPr>
      <w:r w:rsidRPr="00B63487">
        <w:rPr>
          <w:rFonts w:eastAsia="Times New Roman" w:cstheme="minorHAnsi"/>
          <w:b/>
          <w:bCs/>
          <w:i/>
          <w:iCs/>
          <w:sz w:val="22"/>
          <w:szCs w:val="22"/>
          <w:u w:val="single"/>
        </w:rPr>
        <w:t>NOTE:  Artifacts m</w:t>
      </w:r>
      <w:r>
        <w:rPr>
          <w:rFonts w:eastAsia="Times New Roman" w:cstheme="minorHAnsi"/>
          <w:b/>
          <w:bCs/>
          <w:i/>
          <w:iCs/>
          <w:sz w:val="22"/>
          <w:szCs w:val="22"/>
          <w:u w:val="single"/>
        </w:rPr>
        <w:t>ay not be duplicates</w:t>
      </w:r>
      <w:r w:rsidRPr="00B63487">
        <w:rPr>
          <w:rFonts w:eastAsia="Times New Roman" w:cstheme="minorHAnsi"/>
          <w:b/>
          <w:bCs/>
          <w:i/>
          <w:iCs/>
          <w:sz w:val="22"/>
          <w:szCs w:val="22"/>
          <w:u w:val="single"/>
        </w:rPr>
        <w:t xml:space="preserve"> posted by other students.  </w:t>
      </w:r>
      <w:r>
        <w:rPr>
          <w:rFonts w:eastAsia="Times New Roman" w:cstheme="minorHAnsi"/>
          <w:b/>
          <w:bCs/>
          <w:i/>
          <w:iCs/>
          <w:sz w:val="22"/>
          <w:szCs w:val="22"/>
          <w:u w:val="single"/>
        </w:rPr>
        <w:t>You may reserve an article by citing it in the forum (where you share artifacts with peers) and return later to submit the summary.</w:t>
      </w:r>
    </w:p>
    <w:p w14:paraId="23F59AFD" w14:textId="77777777" w:rsidR="001B5F78" w:rsidRPr="001F2267" w:rsidRDefault="001B5F78" w:rsidP="001B5F78">
      <w:pPr>
        <w:pStyle w:val="ListParagraph"/>
        <w:rPr>
          <w:rFonts w:cstheme="minorHAnsi"/>
          <w:sz w:val="22"/>
          <w:szCs w:val="22"/>
        </w:rPr>
      </w:pPr>
    </w:p>
    <w:p w14:paraId="204795AF" w14:textId="77777777" w:rsidR="001B5F78" w:rsidRPr="001F2267" w:rsidRDefault="001B5F78" w:rsidP="001B5F78">
      <w:pPr>
        <w:rPr>
          <w:rFonts w:cstheme="minorHAnsi"/>
          <w:sz w:val="22"/>
          <w:szCs w:val="22"/>
        </w:rPr>
      </w:pPr>
      <w:r w:rsidRPr="001F2267">
        <w:rPr>
          <w:rStyle w:val="PageNumber"/>
          <w:rFonts w:cstheme="minorHAnsi"/>
          <w:b/>
          <w:bCs/>
          <w:sz w:val="22"/>
          <w:szCs w:val="22"/>
        </w:rPr>
        <w:t>The artifacts may include</w:t>
      </w:r>
      <w:r>
        <w:rPr>
          <w:rStyle w:val="PageNumber"/>
          <w:rFonts w:cstheme="minorHAnsi"/>
          <w:b/>
          <w:bCs/>
          <w:sz w:val="22"/>
          <w:szCs w:val="22"/>
        </w:rPr>
        <w:t>,</w:t>
      </w:r>
      <w:r w:rsidRPr="001F2267">
        <w:rPr>
          <w:rStyle w:val="PageNumber"/>
          <w:rFonts w:cstheme="minorHAnsi"/>
          <w:b/>
          <w:bCs/>
          <w:sz w:val="22"/>
          <w:szCs w:val="22"/>
        </w:rPr>
        <w:t xml:space="preserve"> but are not limited to the following:</w:t>
      </w:r>
    </w:p>
    <w:p w14:paraId="75460FC5" w14:textId="77777777" w:rsidR="001B5F78" w:rsidRPr="001F2267" w:rsidRDefault="001B5F78" w:rsidP="001B5F78">
      <w:pPr>
        <w:pStyle w:val="ListParagraph"/>
        <w:numPr>
          <w:ilvl w:val="0"/>
          <w:numId w:val="39"/>
        </w:numPr>
        <w:rPr>
          <w:rFonts w:cstheme="minorHAnsi"/>
          <w:sz w:val="22"/>
          <w:szCs w:val="22"/>
        </w:rPr>
      </w:pPr>
      <w:r w:rsidRPr="001F2267">
        <w:rPr>
          <w:rFonts w:cstheme="minorHAnsi"/>
          <w:sz w:val="22"/>
          <w:szCs w:val="22"/>
        </w:rPr>
        <w:t>Inter</w:t>
      </w:r>
      <w:r>
        <w:rPr>
          <w:rFonts w:cstheme="minorHAnsi"/>
          <w:sz w:val="22"/>
          <w:szCs w:val="22"/>
        </w:rPr>
        <w:t>view with someone who has first-</w:t>
      </w:r>
      <w:r w:rsidRPr="001F2267">
        <w:rPr>
          <w:rFonts w:cstheme="minorHAnsi"/>
          <w:sz w:val="22"/>
          <w:szCs w:val="22"/>
        </w:rPr>
        <w:t>hand knowledge of schooling in a country</w:t>
      </w:r>
    </w:p>
    <w:p w14:paraId="1BD7F76C" w14:textId="77777777" w:rsidR="001B5F78" w:rsidRPr="001F2267" w:rsidRDefault="001B5F78" w:rsidP="001B5F78">
      <w:pPr>
        <w:pStyle w:val="ListParagraph"/>
        <w:numPr>
          <w:ilvl w:val="0"/>
          <w:numId w:val="39"/>
        </w:numPr>
        <w:rPr>
          <w:rFonts w:cstheme="minorHAnsi"/>
          <w:sz w:val="22"/>
          <w:szCs w:val="22"/>
        </w:rPr>
      </w:pPr>
      <w:r>
        <w:rPr>
          <w:rFonts w:cstheme="minorHAnsi"/>
          <w:sz w:val="22"/>
          <w:szCs w:val="22"/>
        </w:rPr>
        <w:t>Your p</w:t>
      </w:r>
      <w:r w:rsidRPr="001F2267">
        <w:rPr>
          <w:rFonts w:cstheme="minorHAnsi"/>
          <w:sz w:val="22"/>
          <w:szCs w:val="22"/>
        </w:rPr>
        <w:t xml:space="preserve">ersonal account </w:t>
      </w:r>
    </w:p>
    <w:p w14:paraId="473BB1A4" w14:textId="77777777" w:rsidR="001B5F78" w:rsidRPr="001F2267" w:rsidRDefault="001B5F78" w:rsidP="001B5F78">
      <w:pPr>
        <w:pStyle w:val="ListParagraph"/>
        <w:numPr>
          <w:ilvl w:val="0"/>
          <w:numId w:val="39"/>
        </w:numPr>
        <w:rPr>
          <w:rFonts w:cstheme="minorHAnsi"/>
          <w:sz w:val="22"/>
          <w:szCs w:val="22"/>
        </w:rPr>
      </w:pPr>
      <w:r w:rsidRPr="001F2267">
        <w:rPr>
          <w:rFonts w:cstheme="minorHAnsi"/>
          <w:sz w:val="22"/>
          <w:szCs w:val="22"/>
        </w:rPr>
        <w:t>Testimonials from students who have studied abroad or teachers who have taught abroad, or individuals who have gone to school in any of these countries</w:t>
      </w:r>
    </w:p>
    <w:p w14:paraId="581ABE63" w14:textId="77777777" w:rsidR="001B5F78" w:rsidRPr="00AF7B7C" w:rsidRDefault="001B5F78" w:rsidP="001B5F78">
      <w:pPr>
        <w:pStyle w:val="ListParagraph"/>
        <w:numPr>
          <w:ilvl w:val="0"/>
          <w:numId w:val="39"/>
        </w:numPr>
        <w:rPr>
          <w:rFonts w:cstheme="minorHAnsi"/>
          <w:sz w:val="22"/>
          <w:szCs w:val="22"/>
        </w:rPr>
      </w:pPr>
      <w:r>
        <w:rPr>
          <w:rFonts w:cstheme="minorHAnsi"/>
          <w:sz w:val="22"/>
          <w:szCs w:val="22"/>
        </w:rPr>
        <w:t>Government policies</w:t>
      </w:r>
    </w:p>
    <w:p w14:paraId="1506C5B1" w14:textId="77777777" w:rsidR="001B5F78" w:rsidRPr="00AF7B7C" w:rsidRDefault="001B5F78" w:rsidP="001B5F78">
      <w:pPr>
        <w:pStyle w:val="ListParagraph"/>
        <w:numPr>
          <w:ilvl w:val="0"/>
          <w:numId w:val="39"/>
        </w:numPr>
        <w:rPr>
          <w:rFonts w:cstheme="minorHAnsi"/>
          <w:sz w:val="22"/>
          <w:szCs w:val="22"/>
        </w:rPr>
      </w:pPr>
      <w:r w:rsidRPr="001F2267">
        <w:rPr>
          <w:rFonts w:cstheme="minorHAnsi"/>
          <w:sz w:val="22"/>
          <w:szCs w:val="22"/>
        </w:rPr>
        <w:t>Report from non-profit agencies</w:t>
      </w:r>
    </w:p>
    <w:p w14:paraId="3FDAD617" w14:textId="77777777" w:rsidR="001B5F78" w:rsidRPr="00FB7A44" w:rsidRDefault="001B5F78" w:rsidP="001B5F78">
      <w:pPr>
        <w:pStyle w:val="ListParagraph"/>
        <w:numPr>
          <w:ilvl w:val="0"/>
          <w:numId w:val="39"/>
        </w:numPr>
        <w:rPr>
          <w:rFonts w:cstheme="minorHAnsi"/>
          <w:sz w:val="22"/>
          <w:szCs w:val="22"/>
        </w:rPr>
      </w:pPr>
      <w:r w:rsidRPr="001F2267">
        <w:rPr>
          <w:rFonts w:cstheme="minorHAnsi"/>
          <w:sz w:val="22"/>
          <w:szCs w:val="22"/>
        </w:rPr>
        <w:t>YouTube videos from students/teachers/administrators/parents/community members</w:t>
      </w:r>
    </w:p>
    <w:p w14:paraId="49541270" w14:textId="77777777" w:rsidR="001B5F78" w:rsidRPr="00FB7A44" w:rsidRDefault="001B5F78" w:rsidP="001B5F78">
      <w:pPr>
        <w:pStyle w:val="ListParagraph"/>
        <w:numPr>
          <w:ilvl w:val="0"/>
          <w:numId w:val="39"/>
        </w:numPr>
        <w:rPr>
          <w:rFonts w:cstheme="minorHAnsi"/>
          <w:sz w:val="22"/>
          <w:szCs w:val="22"/>
        </w:rPr>
      </w:pPr>
      <w:r w:rsidRPr="001F2267">
        <w:rPr>
          <w:rFonts w:cstheme="minorHAnsi"/>
          <w:sz w:val="22"/>
          <w:szCs w:val="22"/>
        </w:rPr>
        <w:t>Charts of courses taken and the sequence in which they are taken</w:t>
      </w:r>
    </w:p>
    <w:p w14:paraId="3954239C" w14:textId="77777777" w:rsidR="001B5F78" w:rsidRPr="001F2267" w:rsidRDefault="001B5F78" w:rsidP="001B5F78">
      <w:pPr>
        <w:pStyle w:val="ListParagraph"/>
        <w:numPr>
          <w:ilvl w:val="0"/>
          <w:numId w:val="39"/>
        </w:numPr>
        <w:rPr>
          <w:rFonts w:cstheme="minorHAnsi"/>
          <w:sz w:val="22"/>
          <w:szCs w:val="22"/>
        </w:rPr>
      </w:pPr>
      <w:r w:rsidRPr="001F2267">
        <w:rPr>
          <w:rFonts w:cstheme="minorHAnsi"/>
          <w:sz w:val="22"/>
          <w:szCs w:val="22"/>
        </w:rPr>
        <w:t>Illustrations of classrooms, learning materials, classrooms</w:t>
      </w:r>
    </w:p>
    <w:p w14:paraId="6BE6F81A" w14:textId="77777777" w:rsidR="001B5F78" w:rsidRPr="001F2267" w:rsidRDefault="001B5F78" w:rsidP="001B5F78">
      <w:pPr>
        <w:pStyle w:val="ListParagraph"/>
        <w:numPr>
          <w:ilvl w:val="0"/>
          <w:numId w:val="39"/>
        </w:numPr>
        <w:rPr>
          <w:rFonts w:cstheme="minorHAnsi"/>
          <w:sz w:val="22"/>
          <w:szCs w:val="22"/>
        </w:rPr>
      </w:pPr>
      <w:r w:rsidRPr="001F2267">
        <w:rPr>
          <w:rFonts w:cstheme="minorHAnsi"/>
          <w:sz w:val="22"/>
          <w:szCs w:val="22"/>
        </w:rPr>
        <w:t>Journal/news organization articles</w:t>
      </w:r>
    </w:p>
    <w:p w14:paraId="16C8F4E2" w14:textId="77777777" w:rsidR="001B5F78" w:rsidRPr="001F2267" w:rsidRDefault="001B5F78" w:rsidP="001B5F78">
      <w:pPr>
        <w:pStyle w:val="ListParagraph"/>
        <w:numPr>
          <w:ilvl w:val="0"/>
          <w:numId w:val="40"/>
        </w:numPr>
        <w:rPr>
          <w:rFonts w:cstheme="minorHAnsi"/>
          <w:sz w:val="22"/>
          <w:szCs w:val="22"/>
        </w:rPr>
      </w:pPr>
      <w:r>
        <w:rPr>
          <w:rFonts w:cstheme="minorHAnsi"/>
          <w:sz w:val="22"/>
          <w:szCs w:val="22"/>
        </w:rPr>
        <w:t xml:space="preserve">Excerpts of </w:t>
      </w:r>
      <w:r w:rsidRPr="001F2267">
        <w:rPr>
          <w:rFonts w:cstheme="minorHAnsi"/>
          <w:sz w:val="22"/>
          <w:szCs w:val="22"/>
        </w:rPr>
        <w:t>scholarly articles published within the last 5 years,</w:t>
      </w:r>
    </w:p>
    <w:p w14:paraId="36674A42" w14:textId="77777777" w:rsidR="001B5F78" w:rsidRPr="001F2267" w:rsidRDefault="001B5F78" w:rsidP="001B5F78">
      <w:pPr>
        <w:pStyle w:val="ListParagraph"/>
        <w:numPr>
          <w:ilvl w:val="0"/>
          <w:numId w:val="40"/>
        </w:numPr>
        <w:rPr>
          <w:rFonts w:cstheme="minorHAnsi"/>
          <w:sz w:val="22"/>
          <w:szCs w:val="22"/>
        </w:rPr>
      </w:pPr>
      <w:r w:rsidRPr="001F2267">
        <w:rPr>
          <w:rFonts w:cstheme="minorHAnsi"/>
          <w:sz w:val="22"/>
          <w:szCs w:val="22"/>
        </w:rPr>
        <w:t xml:space="preserve">Blog, </w:t>
      </w:r>
    </w:p>
    <w:p w14:paraId="33989CBF" w14:textId="77777777" w:rsidR="001B5F78" w:rsidRPr="001F2267" w:rsidRDefault="001B5F78" w:rsidP="001B5F78">
      <w:pPr>
        <w:pStyle w:val="ListParagraph"/>
        <w:numPr>
          <w:ilvl w:val="0"/>
          <w:numId w:val="40"/>
        </w:numPr>
        <w:rPr>
          <w:rFonts w:cstheme="minorHAnsi"/>
          <w:sz w:val="22"/>
          <w:szCs w:val="22"/>
        </w:rPr>
      </w:pPr>
      <w:r w:rsidRPr="001F2267">
        <w:rPr>
          <w:rFonts w:cstheme="minorHAnsi"/>
          <w:sz w:val="22"/>
          <w:szCs w:val="22"/>
        </w:rPr>
        <w:t xml:space="preserve">Website, </w:t>
      </w:r>
    </w:p>
    <w:p w14:paraId="00C20BE7" w14:textId="77777777" w:rsidR="001B5F78" w:rsidRPr="00FB7A44" w:rsidRDefault="001B5F78" w:rsidP="001B5F78">
      <w:pPr>
        <w:pStyle w:val="ListParagraph"/>
        <w:numPr>
          <w:ilvl w:val="0"/>
          <w:numId w:val="40"/>
        </w:numPr>
        <w:rPr>
          <w:rFonts w:cstheme="minorHAnsi"/>
          <w:sz w:val="22"/>
          <w:szCs w:val="22"/>
        </w:rPr>
      </w:pPr>
      <w:r w:rsidRPr="001F2267">
        <w:rPr>
          <w:rFonts w:cstheme="minorHAnsi"/>
          <w:sz w:val="22"/>
          <w:szCs w:val="22"/>
        </w:rPr>
        <w:t xml:space="preserve">YouTube or </w:t>
      </w:r>
      <w:proofErr w:type="gramStart"/>
      <w:r w:rsidRPr="001F2267">
        <w:rPr>
          <w:rFonts w:cstheme="minorHAnsi"/>
          <w:sz w:val="22"/>
          <w:szCs w:val="22"/>
        </w:rPr>
        <w:t>other</w:t>
      </w:r>
      <w:proofErr w:type="gramEnd"/>
      <w:r w:rsidRPr="001F2267">
        <w:rPr>
          <w:rFonts w:cstheme="minorHAnsi"/>
          <w:sz w:val="22"/>
          <w:szCs w:val="22"/>
        </w:rPr>
        <w:t xml:space="preserve"> video clip, </w:t>
      </w:r>
    </w:p>
    <w:p w14:paraId="2F4F5F75" w14:textId="77777777" w:rsidR="001B5F78" w:rsidRPr="001F2267" w:rsidRDefault="001B5F78" w:rsidP="001B5F78">
      <w:pPr>
        <w:pStyle w:val="ListParagraph"/>
        <w:numPr>
          <w:ilvl w:val="0"/>
          <w:numId w:val="40"/>
        </w:numPr>
        <w:rPr>
          <w:rFonts w:cstheme="minorHAnsi"/>
          <w:sz w:val="22"/>
          <w:szCs w:val="22"/>
        </w:rPr>
      </w:pPr>
      <w:r w:rsidRPr="001F2267">
        <w:rPr>
          <w:rFonts w:cstheme="minorHAnsi"/>
          <w:sz w:val="22"/>
          <w:szCs w:val="22"/>
        </w:rPr>
        <w:t xml:space="preserve">Text document / flyer / brochure, </w:t>
      </w:r>
    </w:p>
    <w:p w14:paraId="130DCA5F" w14:textId="77777777" w:rsidR="001B5F78" w:rsidRPr="001F2267" w:rsidRDefault="001B5F78" w:rsidP="001B5F78">
      <w:pPr>
        <w:pStyle w:val="ListParagraph"/>
        <w:numPr>
          <w:ilvl w:val="0"/>
          <w:numId w:val="40"/>
        </w:numPr>
        <w:rPr>
          <w:rFonts w:cstheme="minorHAnsi"/>
          <w:sz w:val="22"/>
          <w:szCs w:val="22"/>
        </w:rPr>
      </w:pPr>
      <w:r w:rsidRPr="001F2267">
        <w:rPr>
          <w:rFonts w:cstheme="minorHAnsi"/>
          <w:sz w:val="22"/>
          <w:szCs w:val="22"/>
        </w:rPr>
        <w:t>Audio or interview transcript</w:t>
      </w:r>
    </w:p>
    <w:p w14:paraId="13196CB4" w14:textId="77777777" w:rsidR="001B5F78" w:rsidRPr="001F2267" w:rsidRDefault="001B5F78" w:rsidP="001B5F78">
      <w:pPr>
        <w:pStyle w:val="ListParagraph"/>
        <w:numPr>
          <w:ilvl w:val="0"/>
          <w:numId w:val="40"/>
        </w:numPr>
        <w:rPr>
          <w:rFonts w:cstheme="minorHAnsi"/>
          <w:sz w:val="22"/>
          <w:szCs w:val="22"/>
        </w:rPr>
      </w:pPr>
      <w:r w:rsidRPr="001F2267">
        <w:rPr>
          <w:rFonts w:cstheme="minorHAnsi"/>
          <w:sz w:val="22"/>
          <w:szCs w:val="22"/>
        </w:rPr>
        <w:t>Reflections from teacher educators, scholars, administrators, volunteers, parents, students</w:t>
      </w:r>
    </w:p>
    <w:p w14:paraId="516BEA7A" w14:textId="77777777" w:rsidR="001B5F78" w:rsidRPr="001F2267" w:rsidRDefault="001B5F78" w:rsidP="001B5F78">
      <w:pPr>
        <w:rPr>
          <w:rFonts w:cstheme="minorHAnsi"/>
          <w:sz w:val="22"/>
          <w:szCs w:val="22"/>
        </w:rPr>
      </w:pPr>
    </w:p>
    <w:p w14:paraId="340F2B8A" w14:textId="77777777" w:rsidR="001B5F78" w:rsidRDefault="001B5F78" w:rsidP="001B5F78">
      <w:pPr>
        <w:rPr>
          <w:rStyle w:val="PageNumber"/>
          <w:rFonts w:cstheme="minorHAnsi"/>
          <w:sz w:val="22"/>
          <w:szCs w:val="22"/>
        </w:rPr>
      </w:pPr>
      <w:r w:rsidRPr="001F2267">
        <w:rPr>
          <w:rStyle w:val="PageNumber"/>
          <w:rFonts w:cstheme="minorHAnsi"/>
          <w:sz w:val="22"/>
          <w:szCs w:val="22"/>
        </w:rPr>
        <w:t xml:space="preserve">Since the textbook was published in 2006, </w:t>
      </w:r>
      <w:r w:rsidRPr="001F2267">
        <w:rPr>
          <w:rStyle w:val="PageNumber"/>
          <w:rFonts w:cstheme="minorHAnsi"/>
          <w:b/>
          <w:bCs/>
          <w:color w:val="941100"/>
          <w:sz w:val="22"/>
          <w:szCs w:val="22"/>
        </w:rPr>
        <w:t xml:space="preserve">all artifacts must contain information about schooling since that year (2007 - present) </w:t>
      </w:r>
      <w:r w:rsidRPr="001F2267">
        <w:rPr>
          <w:rStyle w:val="PageNumber"/>
          <w:rFonts w:cstheme="minorHAnsi"/>
          <w:sz w:val="22"/>
          <w:szCs w:val="22"/>
        </w:rPr>
        <w:t>to bridge the decade since the book was published</w:t>
      </w:r>
      <w:r>
        <w:rPr>
          <w:rStyle w:val="PageNumber"/>
          <w:rFonts w:cstheme="minorHAnsi"/>
          <w:sz w:val="22"/>
          <w:szCs w:val="22"/>
        </w:rPr>
        <w:t>.  The textbook</w:t>
      </w:r>
      <w:r w:rsidRPr="001F2267">
        <w:rPr>
          <w:rStyle w:val="PageNumber"/>
          <w:rFonts w:cstheme="minorHAnsi"/>
          <w:sz w:val="22"/>
          <w:szCs w:val="22"/>
        </w:rPr>
        <w:t xml:space="preserve"> will provide a historical perspective and the artifacts </w:t>
      </w:r>
      <w:r>
        <w:rPr>
          <w:rStyle w:val="PageNumber"/>
          <w:rFonts w:cstheme="minorHAnsi"/>
          <w:sz w:val="22"/>
          <w:szCs w:val="22"/>
        </w:rPr>
        <w:t xml:space="preserve">will serve </w:t>
      </w:r>
      <w:proofErr w:type="gramStart"/>
      <w:r w:rsidRPr="001F2267">
        <w:rPr>
          <w:rStyle w:val="PageNumber"/>
          <w:rFonts w:cstheme="minorHAnsi"/>
          <w:sz w:val="22"/>
          <w:szCs w:val="22"/>
        </w:rPr>
        <w:t>as a way to</w:t>
      </w:r>
      <w:proofErr w:type="gramEnd"/>
      <w:r w:rsidRPr="001F2267">
        <w:rPr>
          <w:rStyle w:val="PageNumber"/>
          <w:rFonts w:cstheme="minorHAnsi"/>
          <w:sz w:val="22"/>
          <w:szCs w:val="22"/>
        </w:rPr>
        <w:t xml:space="preserve"> bring us current on schooling policy and practice.</w:t>
      </w:r>
    </w:p>
    <w:p w14:paraId="70897F63" w14:textId="65E8EA7B" w:rsidR="0043368D" w:rsidRDefault="0043368D" w:rsidP="001B5F78">
      <w:pPr>
        <w:rPr>
          <w:rStyle w:val="PageNumber"/>
          <w:rFonts w:cstheme="minorHAnsi"/>
          <w:sz w:val="22"/>
          <w:szCs w:val="22"/>
        </w:rPr>
      </w:pPr>
      <w:r>
        <w:rPr>
          <w:rStyle w:val="PageNumber"/>
          <w:rFonts w:cstheme="minorHAnsi"/>
          <w:sz w:val="22"/>
          <w:szCs w:val="22"/>
        </w:rPr>
        <w:tab/>
      </w:r>
    </w:p>
    <w:p w14:paraId="337851B8" w14:textId="4C58CC71" w:rsidR="0043368D" w:rsidRPr="0043368D" w:rsidRDefault="0043368D" w:rsidP="001B5F78">
      <w:pPr>
        <w:rPr>
          <w:rStyle w:val="PageNumber"/>
          <w:rFonts w:cstheme="minorHAnsi"/>
          <w:i/>
          <w:iCs/>
          <w:sz w:val="22"/>
          <w:szCs w:val="22"/>
        </w:rPr>
      </w:pPr>
      <w:r>
        <w:rPr>
          <w:rStyle w:val="PageNumber"/>
          <w:rFonts w:cstheme="minorHAnsi"/>
          <w:sz w:val="22"/>
          <w:szCs w:val="22"/>
        </w:rPr>
        <w:tab/>
      </w:r>
      <w:r>
        <w:rPr>
          <w:rStyle w:val="PageNumber"/>
          <w:rFonts w:cstheme="minorHAnsi"/>
          <w:i/>
          <w:iCs/>
          <w:sz w:val="22"/>
          <w:szCs w:val="22"/>
        </w:rPr>
        <w:t>USE THIS TEMPLATE FOR YOUR SUMMARIES (USE THE HEADINGS IN BOLD</w:t>
      </w:r>
      <w:r w:rsidR="001C492B">
        <w:rPr>
          <w:rStyle w:val="PageNumber"/>
          <w:rFonts w:cstheme="minorHAnsi"/>
          <w:i/>
          <w:iCs/>
          <w:sz w:val="22"/>
          <w:szCs w:val="22"/>
        </w:rPr>
        <w:t>)</w:t>
      </w:r>
      <w:r>
        <w:rPr>
          <w:rStyle w:val="PageNumber"/>
          <w:rFonts w:cstheme="minorHAnsi"/>
          <w:i/>
          <w:iCs/>
          <w:sz w:val="22"/>
          <w:szCs w:val="22"/>
        </w:rPr>
        <w:t xml:space="preserve"> </w:t>
      </w:r>
    </w:p>
    <w:p w14:paraId="45062DCA" w14:textId="77777777" w:rsidR="001B5F78" w:rsidRPr="001F2267" w:rsidRDefault="001B5F78" w:rsidP="001B5F78">
      <w:pPr>
        <w:rPr>
          <w:rFonts w:cstheme="minorHAnsi"/>
          <w:sz w:val="22"/>
          <w:szCs w:val="22"/>
        </w:rPr>
      </w:pPr>
    </w:p>
    <w:p w14:paraId="363D9F6E" w14:textId="7CDD9F9B" w:rsidR="001B5F78" w:rsidRPr="00787792" w:rsidRDefault="001B5F78" w:rsidP="001B5F78">
      <w:pPr>
        <w:pStyle w:val="Default"/>
        <w:numPr>
          <w:ilvl w:val="0"/>
          <w:numId w:val="37"/>
        </w:numPr>
        <w:rPr>
          <w:rFonts w:asciiTheme="minorHAnsi" w:hAnsiTheme="minorHAnsi" w:cstheme="minorHAnsi"/>
          <w:b/>
          <w:bCs/>
          <w:color w:val="333333"/>
        </w:rPr>
      </w:pPr>
      <w:r w:rsidRPr="00787792">
        <w:rPr>
          <w:rFonts w:asciiTheme="minorHAnsi" w:hAnsiTheme="minorHAnsi" w:cstheme="minorHAnsi"/>
          <w:color w:val="333333"/>
        </w:rPr>
        <w:t>C</w:t>
      </w:r>
      <w:r w:rsidRPr="00787792">
        <w:rPr>
          <w:rFonts w:asciiTheme="minorHAnsi" w:hAnsiTheme="minorHAnsi" w:cstheme="minorHAnsi"/>
          <w:b/>
          <w:bCs/>
          <w:color w:val="333333"/>
        </w:rPr>
        <w:t>ountry and topic (for example, Australia:  Accountability)</w:t>
      </w:r>
    </w:p>
    <w:p w14:paraId="58AC8FED" w14:textId="09EAD786" w:rsidR="00542B6E" w:rsidRDefault="00F16F43" w:rsidP="001B5F78">
      <w:pPr>
        <w:pStyle w:val="Default"/>
        <w:numPr>
          <w:ilvl w:val="0"/>
          <w:numId w:val="37"/>
        </w:numPr>
        <w:rPr>
          <w:rFonts w:asciiTheme="minorHAnsi" w:hAnsiTheme="minorHAnsi" w:cstheme="minorHAnsi"/>
          <w:i/>
          <w:iCs/>
          <w:color w:val="333333"/>
        </w:rPr>
      </w:pPr>
      <w:r>
        <w:rPr>
          <w:rStyle w:val="PageNumber"/>
          <w:rFonts w:asciiTheme="minorHAnsi" w:hAnsiTheme="minorHAnsi" w:cstheme="minorHAnsi"/>
          <w:b/>
          <w:bCs/>
          <w:color w:val="333333"/>
        </w:rPr>
        <w:t>Reference:</w:t>
      </w:r>
      <w:r w:rsidR="001B5F78" w:rsidRPr="001F2267">
        <w:rPr>
          <w:rStyle w:val="PageNumber"/>
          <w:rFonts w:asciiTheme="minorHAnsi" w:hAnsiTheme="minorHAnsi" w:cstheme="minorHAnsi"/>
          <w:b/>
          <w:bCs/>
          <w:i/>
          <w:iCs/>
          <w:color w:val="333333"/>
        </w:rPr>
        <w:t> </w:t>
      </w:r>
      <w:r>
        <w:rPr>
          <w:rStyle w:val="PageNumber"/>
          <w:rFonts w:asciiTheme="minorHAnsi" w:hAnsiTheme="minorHAnsi" w:cstheme="minorHAnsi"/>
          <w:b/>
          <w:bCs/>
          <w:i/>
          <w:iCs/>
          <w:color w:val="800000"/>
        </w:rPr>
        <w:t>The reference</w:t>
      </w:r>
      <w:r w:rsidR="001B5F78" w:rsidRPr="001F2267">
        <w:rPr>
          <w:rStyle w:val="PageNumber"/>
          <w:rFonts w:asciiTheme="minorHAnsi" w:hAnsiTheme="minorHAnsi" w:cstheme="minorHAnsi"/>
          <w:b/>
          <w:bCs/>
          <w:i/>
          <w:iCs/>
          <w:color w:val="800000"/>
        </w:rPr>
        <w:t xml:space="preserve"> is more than the </w:t>
      </w:r>
      <w:proofErr w:type="spellStart"/>
      <w:r w:rsidR="001B5F78" w:rsidRPr="001F2267">
        <w:rPr>
          <w:rStyle w:val="PageNumber"/>
          <w:rFonts w:asciiTheme="minorHAnsi" w:hAnsiTheme="minorHAnsi" w:cstheme="minorHAnsi"/>
          <w:b/>
          <w:bCs/>
          <w:i/>
          <w:iCs/>
          <w:color w:val="800000"/>
        </w:rPr>
        <w:t>url</w:t>
      </w:r>
      <w:proofErr w:type="spellEnd"/>
      <w:r w:rsidR="001B5F78" w:rsidRPr="001F2267">
        <w:rPr>
          <w:rStyle w:val="PageNumber"/>
          <w:rFonts w:asciiTheme="minorHAnsi" w:hAnsiTheme="minorHAnsi" w:cstheme="minorHAnsi"/>
          <w:b/>
          <w:bCs/>
          <w:i/>
          <w:iCs/>
          <w:color w:val="333333"/>
        </w:rPr>
        <w:t>,</w:t>
      </w:r>
      <w:r w:rsidR="001B5F78" w:rsidRPr="001F2267">
        <w:rPr>
          <w:rFonts w:asciiTheme="minorHAnsi" w:hAnsiTheme="minorHAnsi" w:cstheme="minorHAnsi"/>
          <w:i/>
          <w:iCs/>
          <w:color w:val="333333"/>
        </w:rPr>
        <w:t xml:space="preserve"> and includes an author or name of a website, the year, the title, and publisher.  </w:t>
      </w:r>
      <w:r w:rsidR="001C492B" w:rsidRPr="008A2EBB">
        <w:rPr>
          <w:rFonts w:asciiTheme="minorHAnsi" w:hAnsiTheme="minorHAnsi" w:cstheme="minorHAnsi"/>
          <w:b/>
          <w:i/>
          <w:iCs/>
          <w:color w:val="800000"/>
        </w:rPr>
        <w:t xml:space="preserve">At least one point will be deducted for </w:t>
      </w:r>
      <w:r w:rsidR="008A2EBB" w:rsidRPr="008A2EBB">
        <w:rPr>
          <w:rFonts w:asciiTheme="minorHAnsi" w:hAnsiTheme="minorHAnsi" w:cstheme="minorHAnsi"/>
          <w:b/>
          <w:i/>
          <w:iCs/>
          <w:color w:val="800000"/>
        </w:rPr>
        <w:t xml:space="preserve">each </w:t>
      </w:r>
      <w:r w:rsidR="001C492B" w:rsidRPr="008A2EBB">
        <w:rPr>
          <w:rFonts w:asciiTheme="minorHAnsi" w:hAnsiTheme="minorHAnsi" w:cstheme="minorHAnsi"/>
          <w:b/>
          <w:i/>
          <w:iCs/>
          <w:color w:val="800000"/>
        </w:rPr>
        <w:t xml:space="preserve">improper </w:t>
      </w:r>
      <w:r w:rsidR="008A2EBB" w:rsidRPr="008A2EBB">
        <w:rPr>
          <w:rFonts w:asciiTheme="minorHAnsi" w:hAnsiTheme="minorHAnsi" w:cstheme="minorHAnsi"/>
          <w:b/>
          <w:i/>
          <w:iCs/>
          <w:color w:val="800000"/>
        </w:rPr>
        <w:t xml:space="preserve">reference and </w:t>
      </w:r>
      <w:r w:rsidR="008A2EBB">
        <w:rPr>
          <w:rFonts w:asciiTheme="minorHAnsi" w:hAnsiTheme="minorHAnsi" w:cstheme="minorHAnsi"/>
          <w:b/>
          <w:i/>
          <w:iCs/>
          <w:color w:val="800000"/>
        </w:rPr>
        <w:t>in-</w:t>
      </w:r>
      <w:r w:rsidR="008A2EBB" w:rsidRPr="008A2EBB">
        <w:rPr>
          <w:rFonts w:asciiTheme="minorHAnsi" w:hAnsiTheme="minorHAnsi" w:cstheme="minorHAnsi"/>
          <w:b/>
          <w:i/>
          <w:iCs/>
          <w:color w:val="800000"/>
        </w:rPr>
        <w:t xml:space="preserve">text </w:t>
      </w:r>
      <w:r w:rsidR="001C492B" w:rsidRPr="008A2EBB">
        <w:rPr>
          <w:rFonts w:asciiTheme="minorHAnsi" w:hAnsiTheme="minorHAnsi" w:cstheme="minorHAnsi"/>
          <w:b/>
          <w:i/>
          <w:iCs/>
          <w:color w:val="800000"/>
        </w:rPr>
        <w:t>citations.</w:t>
      </w:r>
    </w:p>
    <w:p w14:paraId="751A08EA" w14:textId="7EF4D932" w:rsidR="001B5F78" w:rsidRDefault="001B5F78" w:rsidP="00542B6E">
      <w:pPr>
        <w:pStyle w:val="Default"/>
        <w:numPr>
          <w:ilvl w:val="1"/>
          <w:numId w:val="37"/>
        </w:numPr>
        <w:rPr>
          <w:rFonts w:asciiTheme="minorHAnsi" w:hAnsiTheme="minorHAnsi" w:cstheme="minorHAnsi"/>
          <w:i/>
          <w:iCs/>
          <w:color w:val="333333"/>
        </w:rPr>
      </w:pPr>
      <w:r>
        <w:rPr>
          <w:rFonts w:asciiTheme="minorHAnsi" w:hAnsiTheme="minorHAnsi" w:cstheme="minorHAnsi"/>
          <w:i/>
          <w:iCs/>
          <w:color w:val="333333"/>
        </w:rPr>
        <w:t xml:space="preserve">Education </w:t>
      </w:r>
      <w:proofErr w:type="gramStart"/>
      <w:r>
        <w:rPr>
          <w:rFonts w:asciiTheme="minorHAnsi" w:hAnsiTheme="minorHAnsi" w:cstheme="minorHAnsi"/>
          <w:i/>
          <w:iCs/>
          <w:color w:val="333333"/>
        </w:rPr>
        <w:t xml:space="preserve">uses </w:t>
      </w:r>
      <w:r w:rsidRPr="001F2267">
        <w:rPr>
          <w:rFonts w:asciiTheme="minorHAnsi" w:hAnsiTheme="minorHAnsi" w:cstheme="minorHAnsi"/>
          <w:i/>
          <w:iCs/>
          <w:color w:val="333333"/>
        </w:rPr>
        <w:t xml:space="preserve"> APA</w:t>
      </w:r>
      <w:proofErr w:type="gramEnd"/>
      <w:r>
        <w:rPr>
          <w:rFonts w:asciiTheme="minorHAnsi" w:hAnsiTheme="minorHAnsi" w:cstheme="minorHAnsi"/>
          <w:i/>
          <w:iCs/>
          <w:color w:val="333333"/>
        </w:rPr>
        <w:t xml:space="preserve"> style</w:t>
      </w:r>
      <w:r w:rsidRPr="001F2267">
        <w:rPr>
          <w:rFonts w:asciiTheme="minorHAnsi" w:hAnsiTheme="minorHAnsi" w:cstheme="minorHAnsi"/>
          <w:i/>
          <w:iCs/>
          <w:color w:val="333333"/>
        </w:rPr>
        <w:t xml:space="preserve">. </w:t>
      </w:r>
      <w:r>
        <w:rPr>
          <w:rFonts w:asciiTheme="minorHAnsi" w:hAnsiTheme="minorHAnsi" w:cstheme="minorHAnsi"/>
          <w:i/>
          <w:iCs/>
          <w:color w:val="333333"/>
        </w:rPr>
        <w:t>The Purdue Online Writing L</w:t>
      </w:r>
      <w:r w:rsidR="00542B6E">
        <w:rPr>
          <w:rFonts w:asciiTheme="minorHAnsi" w:hAnsiTheme="minorHAnsi" w:cstheme="minorHAnsi"/>
          <w:i/>
          <w:iCs/>
          <w:color w:val="333333"/>
        </w:rPr>
        <w:t>ab (</w:t>
      </w:r>
      <w:hyperlink r:id="rId13" w:history="1">
        <w:r w:rsidRPr="00E16D6D">
          <w:rPr>
            <w:rStyle w:val="Hyperlink"/>
            <w:rFonts w:asciiTheme="minorHAnsi" w:hAnsiTheme="minorHAnsi" w:cstheme="minorHAnsi"/>
            <w:i/>
            <w:iCs/>
          </w:rPr>
          <w:t>https://owl.purdue.edu/owl/purdue_owl.html</w:t>
        </w:r>
      </w:hyperlink>
      <w:r>
        <w:rPr>
          <w:rFonts w:asciiTheme="minorHAnsi" w:hAnsiTheme="minorHAnsi" w:cstheme="minorHAnsi"/>
          <w:i/>
          <w:iCs/>
          <w:color w:val="333333"/>
        </w:rPr>
        <w:t xml:space="preserve">) is an excellent, free resource for APA style. </w:t>
      </w:r>
    </w:p>
    <w:p w14:paraId="02D4DD91" w14:textId="77777777" w:rsidR="001B5F78" w:rsidRPr="001F2267" w:rsidRDefault="001B5F78" w:rsidP="00542B6E">
      <w:pPr>
        <w:pStyle w:val="Default"/>
        <w:numPr>
          <w:ilvl w:val="1"/>
          <w:numId w:val="37"/>
        </w:numPr>
        <w:rPr>
          <w:rFonts w:asciiTheme="minorHAnsi" w:hAnsiTheme="minorHAnsi" w:cstheme="minorHAnsi"/>
          <w:i/>
          <w:iCs/>
          <w:color w:val="333333"/>
        </w:rPr>
      </w:pPr>
      <w:r w:rsidRPr="001F2267">
        <w:rPr>
          <w:rFonts w:asciiTheme="minorHAnsi" w:hAnsiTheme="minorHAnsi" w:cstheme="minorHAnsi"/>
          <w:i/>
          <w:iCs/>
          <w:color w:val="333333"/>
        </w:rPr>
        <w:t>Here are some examples:</w:t>
      </w:r>
    </w:p>
    <w:p w14:paraId="3B44AE29" w14:textId="77777777" w:rsidR="001B5F78" w:rsidRPr="001F2267" w:rsidRDefault="001B5F78" w:rsidP="001B5F78">
      <w:pPr>
        <w:pStyle w:val="Default"/>
        <w:numPr>
          <w:ilvl w:val="1"/>
          <w:numId w:val="37"/>
        </w:numPr>
        <w:rPr>
          <w:rFonts w:asciiTheme="minorHAnsi" w:hAnsiTheme="minorHAnsi" w:cstheme="minorHAnsi"/>
          <w:i/>
          <w:iCs/>
          <w:color w:val="333333"/>
        </w:rPr>
      </w:pPr>
      <w:r w:rsidRPr="001F2267">
        <w:rPr>
          <w:rFonts w:asciiTheme="minorHAnsi" w:hAnsiTheme="minorHAnsi" w:cstheme="minorHAnsi"/>
          <w:i/>
          <w:iCs/>
          <w:color w:val="333333"/>
        </w:rPr>
        <w:lastRenderedPageBreak/>
        <w:t>A specific page within a website: Sea Turtle Restoration Project. (2006). Threats to sea turtles. Retrieved from </w:t>
      </w:r>
      <w:hyperlink r:id="rId14" w:history="1">
        <w:r w:rsidRPr="001F2267">
          <w:rPr>
            <w:rStyle w:val="Hyperlink1"/>
            <w:rFonts w:asciiTheme="minorHAnsi" w:hAnsiTheme="minorHAnsi" w:cstheme="minorHAnsi"/>
            <w:i/>
            <w:iCs/>
          </w:rPr>
          <w:t>http://seaturtles.org/section.php?id=104;</w:t>
        </w:r>
      </w:hyperlink>
    </w:p>
    <w:p w14:paraId="54DA345C" w14:textId="77777777" w:rsidR="001B5F78" w:rsidRPr="001F2267" w:rsidRDefault="001B5F78" w:rsidP="001B5F78">
      <w:pPr>
        <w:pStyle w:val="Default"/>
        <w:numPr>
          <w:ilvl w:val="1"/>
          <w:numId w:val="37"/>
        </w:numPr>
        <w:rPr>
          <w:rFonts w:asciiTheme="minorHAnsi" w:hAnsiTheme="minorHAnsi" w:cstheme="minorHAnsi"/>
          <w:i/>
          <w:iCs/>
          <w:color w:val="333333"/>
        </w:rPr>
      </w:pPr>
      <w:r w:rsidRPr="001F2267">
        <w:rPr>
          <w:rFonts w:asciiTheme="minorHAnsi" w:hAnsiTheme="minorHAnsi" w:cstheme="minorHAnsi"/>
          <w:i/>
          <w:iCs/>
          <w:color w:val="333333"/>
        </w:rPr>
        <w:t>Video:</w:t>
      </w:r>
      <w:r w:rsidRPr="001F2267">
        <w:rPr>
          <w:rStyle w:val="PageNumber"/>
          <w:rFonts w:asciiTheme="minorHAnsi" w:hAnsiTheme="minorHAnsi" w:cstheme="minorHAnsi"/>
          <w:color w:val="333333"/>
        </w:rPr>
        <w:t> </w:t>
      </w:r>
      <w:r w:rsidRPr="001F2267">
        <w:rPr>
          <w:rFonts w:asciiTheme="minorHAnsi" w:hAnsiTheme="minorHAnsi" w:cstheme="minorHAnsi"/>
          <w:i/>
          <w:iCs/>
          <w:color w:val="333333"/>
        </w:rPr>
        <w:t>Norton, R. (2006, November 4). How to train a cat to operate a light switch [Video file]. Retrieved from </w:t>
      </w:r>
      <w:hyperlink r:id="rId15" w:history="1">
        <w:r w:rsidRPr="001F2267">
          <w:rPr>
            <w:rStyle w:val="Hyperlink1"/>
            <w:rFonts w:asciiTheme="minorHAnsi" w:hAnsiTheme="minorHAnsi" w:cstheme="minorHAnsi"/>
            <w:i/>
            <w:iCs/>
          </w:rPr>
          <w:t>http://www.youtube.com/watch?v=Vja83KLQXZs;</w:t>
        </w:r>
      </w:hyperlink>
    </w:p>
    <w:p w14:paraId="5217999E" w14:textId="77777777" w:rsidR="001B5F78" w:rsidRPr="00542B6E" w:rsidRDefault="001B5F78" w:rsidP="001B5F78">
      <w:pPr>
        <w:pStyle w:val="Default"/>
        <w:numPr>
          <w:ilvl w:val="1"/>
          <w:numId w:val="37"/>
        </w:numPr>
        <w:rPr>
          <w:rStyle w:val="Hyperlink1"/>
          <w:rFonts w:asciiTheme="minorHAnsi" w:hAnsiTheme="minorHAnsi" w:cstheme="minorHAnsi"/>
          <w:i/>
          <w:iCs/>
          <w:color w:val="333333"/>
        </w:rPr>
      </w:pPr>
      <w:r w:rsidRPr="001F2267">
        <w:rPr>
          <w:rFonts w:asciiTheme="minorHAnsi" w:hAnsiTheme="minorHAnsi" w:cstheme="minorHAnsi"/>
          <w:i/>
          <w:iCs/>
          <w:color w:val="333333"/>
        </w:rPr>
        <w:t>Blog:</w:t>
      </w:r>
      <w:r w:rsidRPr="001F2267">
        <w:rPr>
          <w:rStyle w:val="PageNumber"/>
          <w:rFonts w:asciiTheme="minorHAnsi" w:hAnsiTheme="minorHAnsi" w:cstheme="minorHAnsi"/>
          <w:color w:val="333333"/>
        </w:rPr>
        <w:t> </w:t>
      </w:r>
      <w:r w:rsidRPr="001F2267">
        <w:rPr>
          <w:rFonts w:asciiTheme="minorHAnsi" w:hAnsiTheme="minorHAnsi" w:cstheme="minorHAnsi"/>
          <w:i/>
          <w:iCs/>
          <w:color w:val="333333"/>
        </w:rPr>
        <w:t xml:space="preserve">Last name, First Initial. Title of individual blog entry. </w:t>
      </w:r>
      <w:r>
        <w:rPr>
          <w:rFonts w:asciiTheme="minorHAnsi" w:hAnsiTheme="minorHAnsi" w:cstheme="minorHAnsi"/>
          <w:i/>
          <w:iCs/>
          <w:color w:val="333333"/>
        </w:rPr>
        <w:t>Retrieved January 1, 2019</w:t>
      </w:r>
      <w:r w:rsidRPr="001F2267">
        <w:rPr>
          <w:rFonts w:asciiTheme="minorHAnsi" w:hAnsiTheme="minorHAnsi" w:cstheme="minorHAnsi"/>
          <w:i/>
          <w:iCs/>
          <w:color w:val="333333"/>
        </w:rPr>
        <w:t>, from </w:t>
      </w:r>
      <w:hyperlink r:id="rId16" w:history="1">
        <w:r w:rsidRPr="001F2267">
          <w:rPr>
            <w:rStyle w:val="Hyperlink1"/>
            <w:rFonts w:asciiTheme="minorHAnsi" w:hAnsiTheme="minorHAnsi" w:cstheme="minorHAnsi"/>
            <w:i/>
            <w:iCs/>
          </w:rPr>
          <w:t>http://www.blog.com)</w:t>
        </w:r>
      </w:hyperlink>
    </w:p>
    <w:p w14:paraId="774622A8" w14:textId="77777777" w:rsidR="00542B6E" w:rsidRDefault="00542B6E" w:rsidP="001B5F78">
      <w:pPr>
        <w:pStyle w:val="Default"/>
        <w:spacing w:after="200"/>
        <w:rPr>
          <w:rFonts w:asciiTheme="minorHAnsi" w:hAnsiTheme="minorHAnsi" w:cstheme="minorHAnsi"/>
          <w:color w:val="333333"/>
        </w:rPr>
      </w:pPr>
    </w:p>
    <w:p w14:paraId="6C8A8EB0" w14:textId="77777777" w:rsidR="001B5F78" w:rsidRPr="0060355A" w:rsidRDefault="001B5F78" w:rsidP="001B5F78">
      <w:pPr>
        <w:pStyle w:val="Default"/>
        <w:spacing w:after="200"/>
        <w:rPr>
          <w:rFonts w:asciiTheme="minorHAnsi" w:hAnsiTheme="minorHAnsi" w:cstheme="minorHAnsi"/>
          <w:color w:val="333333"/>
        </w:rPr>
      </w:pPr>
      <w:r w:rsidRPr="0060355A">
        <w:rPr>
          <w:rFonts w:asciiTheme="minorHAnsi" w:hAnsiTheme="minorHAnsi" w:cstheme="minorHAnsi"/>
          <w:color w:val="333333"/>
        </w:rPr>
        <w:t xml:space="preserve">All URLs must be functional. (If there is no </w:t>
      </w:r>
      <w:proofErr w:type="spellStart"/>
      <w:r w:rsidRPr="0060355A">
        <w:rPr>
          <w:rFonts w:asciiTheme="minorHAnsi" w:hAnsiTheme="minorHAnsi" w:cstheme="minorHAnsi"/>
          <w:color w:val="333333"/>
        </w:rPr>
        <w:t>url</w:t>
      </w:r>
      <w:proofErr w:type="spellEnd"/>
      <w:r w:rsidRPr="0060355A">
        <w:rPr>
          <w:rFonts w:asciiTheme="minorHAnsi" w:hAnsiTheme="minorHAnsi" w:cstheme="minorHAnsi"/>
          <w:color w:val="333333"/>
        </w:rPr>
        <w:t xml:space="preserve">, attach the artifact to the posting). </w:t>
      </w:r>
    </w:p>
    <w:p w14:paraId="1A90F9BD" w14:textId="77777777" w:rsidR="001B5F78" w:rsidRPr="001F2267" w:rsidRDefault="001B5F78" w:rsidP="001B5F78">
      <w:pPr>
        <w:pStyle w:val="Default"/>
        <w:spacing w:after="200"/>
        <w:rPr>
          <w:rFonts w:asciiTheme="minorHAnsi" w:hAnsiTheme="minorHAnsi" w:cstheme="minorHAnsi"/>
          <w:i/>
          <w:iCs/>
          <w:color w:val="333333"/>
        </w:rPr>
      </w:pPr>
      <w:r>
        <w:rPr>
          <w:rFonts w:asciiTheme="minorHAnsi" w:hAnsiTheme="minorHAnsi" w:cstheme="minorHAnsi"/>
          <w:i/>
          <w:iCs/>
          <w:color w:val="333333"/>
        </w:rPr>
        <w:t>W</w:t>
      </w:r>
      <w:r w:rsidRPr="001F2267">
        <w:rPr>
          <w:rFonts w:asciiTheme="minorHAnsi" w:hAnsiTheme="minorHAnsi" w:cstheme="minorHAnsi"/>
          <w:i/>
          <w:iCs/>
          <w:color w:val="333333"/>
        </w:rPr>
        <w:t xml:space="preserve">ikipedia </w:t>
      </w:r>
      <w:r w:rsidRPr="0060355A">
        <w:rPr>
          <w:rFonts w:asciiTheme="minorHAnsi" w:hAnsiTheme="minorHAnsi" w:cstheme="minorHAnsi"/>
          <w:color w:val="333333"/>
        </w:rPr>
        <w:t>is not the best source, dig around to be sure you know the source (who are they, what is their expertise), don't use 'sponsored' sites listed at the beginning of search results, check for first-hand knowledge, be sure it is not an 'outsider' perspective or an expat perspective. Be sure it was published or created between 2006 and the present. </w:t>
      </w:r>
      <w:r w:rsidRPr="0060355A">
        <w:rPr>
          <w:rStyle w:val="PageNumber"/>
          <w:rFonts w:asciiTheme="minorHAnsi" w:hAnsiTheme="minorHAnsi" w:cstheme="minorHAnsi"/>
          <w:b/>
          <w:bCs/>
          <w:color w:val="00802B"/>
        </w:rPr>
        <w:t>Avoid commercial sites promoting the country, or coming to it to teach, and the like.</w:t>
      </w:r>
      <w:r w:rsidRPr="001F2267">
        <w:rPr>
          <w:rStyle w:val="PageNumber"/>
          <w:rFonts w:asciiTheme="minorHAnsi" w:hAnsiTheme="minorHAnsi" w:cstheme="minorHAnsi"/>
          <w:b/>
          <w:bCs/>
          <w:i/>
          <w:iCs/>
          <w:color w:val="00802B"/>
        </w:rPr>
        <w:t> </w:t>
      </w:r>
    </w:p>
    <w:p w14:paraId="46C98E9E" w14:textId="77777777" w:rsidR="001B5F78" w:rsidRPr="001F2267" w:rsidRDefault="001B5F78" w:rsidP="001B5F78">
      <w:pPr>
        <w:pStyle w:val="Default"/>
        <w:numPr>
          <w:ilvl w:val="0"/>
          <w:numId w:val="37"/>
        </w:numPr>
        <w:rPr>
          <w:rFonts w:asciiTheme="minorHAnsi" w:hAnsiTheme="minorHAnsi" w:cstheme="minorHAnsi"/>
          <w:i/>
          <w:iCs/>
          <w:color w:val="333333"/>
        </w:rPr>
      </w:pPr>
      <w:r w:rsidRPr="001F2267">
        <w:rPr>
          <w:rStyle w:val="PageNumber"/>
          <w:rFonts w:asciiTheme="minorHAnsi" w:hAnsiTheme="minorHAnsi" w:cstheme="minorHAnsi"/>
          <w:b/>
          <w:bCs/>
          <w:color w:val="333333"/>
        </w:rPr>
        <w:t>Type of artifact</w:t>
      </w:r>
      <w:r w:rsidRPr="001F2267">
        <w:rPr>
          <w:rStyle w:val="PageNumber"/>
          <w:rFonts w:asciiTheme="minorHAnsi" w:hAnsiTheme="minorHAnsi" w:cstheme="minorHAnsi"/>
          <w:color w:val="333333"/>
        </w:rPr>
        <w:t>: </w:t>
      </w:r>
      <w:r w:rsidRPr="001F2267">
        <w:rPr>
          <w:rFonts w:asciiTheme="minorHAnsi" w:hAnsiTheme="minorHAnsi" w:cstheme="minorHAnsi"/>
          <w:i/>
          <w:iCs/>
          <w:color w:val="333333"/>
        </w:rPr>
        <w:t>Article, video, image, interview transcript, governmental document, website, blog, etc. See the syllabus Artifact Summary assignment detailed description for more options.</w:t>
      </w:r>
    </w:p>
    <w:p w14:paraId="3D711DC3" w14:textId="15A00985" w:rsidR="001B5F78" w:rsidRPr="001F2267" w:rsidRDefault="001B5F78" w:rsidP="001B5F78">
      <w:pPr>
        <w:pStyle w:val="Default"/>
        <w:numPr>
          <w:ilvl w:val="0"/>
          <w:numId w:val="37"/>
        </w:numPr>
        <w:rPr>
          <w:rFonts w:asciiTheme="minorHAnsi" w:hAnsiTheme="minorHAnsi" w:cstheme="minorHAnsi"/>
          <w:i/>
          <w:iCs/>
          <w:color w:val="333333"/>
        </w:rPr>
      </w:pPr>
      <w:r w:rsidRPr="001F2267">
        <w:rPr>
          <w:rStyle w:val="PageNumber"/>
          <w:rFonts w:asciiTheme="minorHAnsi" w:hAnsiTheme="minorHAnsi" w:cstheme="minorHAnsi"/>
          <w:b/>
          <w:bCs/>
          <w:color w:val="333333"/>
        </w:rPr>
        <w:t>Perspective represented: </w:t>
      </w:r>
      <w:r w:rsidR="001C492B" w:rsidRPr="001C492B">
        <w:rPr>
          <w:rStyle w:val="PageNumber"/>
          <w:rFonts w:asciiTheme="minorHAnsi" w:hAnsiTheme="minorHAnsi" w:cstheme="minorHAnsi"/>
          <w:bCs/>
          <w:color w:val="auto"/>
        </w:rPr>
        <w:t>Who is the author and what are their credentials?  Educator? Politician? Private Citizen?</w:t>
      </w:r>
      <w:r w:rsidR="001C492B">
        <w:rPr>
          <w:rStyle w:val="PageNumber"/>
          <w:rFonts w:asciiTheme="minorHAnsi" w:hAnsiTheme="minorHAnsi" w:cstheme="minorHAnsi"/>
          <w:bCs/>
          <w:color w:val="auto"/>
        </w:rPr>
        <w:t xml:space="preserve"> </w:t>
      </w:r>
      <w:r w:rsidRPr="001F2267">
        <w:rPr>
          <w:rFonts w:asciiTheme="minorHAnsi" w:hAnsiTheme="minorHAnsi" w:cstheme="minorHAnsi"/>
          <w:i/>
          <w:iCs/>
          <w:color w:val="333333"/>
        </w:rPr>
        <w:t>Whose frame of reference - student/exchange student/teacher/administrator/parent/community member/scholar, etc.</w:t>
      </w:r>
    </w:p>
    <w:p w14:paraId="378F9DED" w14:textId="77777777" w:rsidR="001B5F78" w:rsidRDefault="001B5F78" w:rsidP="001B5F78">
      <w:pPr>
        <w:pStyle w:val="Default"/>
        <w:numPr>
          <w:ilvl w:val="0"/>
          <w:numId w:val="37"/>
        </w:numPr>
        <w:rPr>
          <w:rFonts w:asciiTheme="minorHAnsi" w:hAnsiTheme="minorHAnsi" w:cstheme="minorHAnsi"/>
          <w:i/>
          <w:iCs/>
          <w:color w:val="333333"/>
        </w:rPr>
      </w:pPr>
      <w:r w:rsidRPr="00787792">
        <w:rPr>
          <w:rStyle w:val="PageNumber"/>
          <w:rFonts w:asciiTheme="minorHAnsi" w:hAnsiTheme="minorHAnsi" w:cstheme="minorHAnsi"/>
          <w:b/>
          <w:bCs/>
          <w:color w:val="333333"/>
        </w:rPr>
        <w:t>Insights: </w:t>
      </w:r>
      <w:r w:rsidRPr="00787792">
        <w:rPr>
          <w:rFonts w:asciiTheme="minorHAnsi" w:hAnsiTheme="minorHAnsi" w:cstheme="minorHAnsi"/>
          <w:i/>
          <w:iCs/>
          <w:color w:val="333333"/>
        </w:rPr>
        <w:t>Brief summary of the information/insights contained in the artifact</w:t>
      </w:r>
    </w:p>
    <w:p w14:paraId="1BAA7001" w14:textId="77777777" w:rsidR="001B5F78" w:rsidRPr="00787792" w:rsidRDefault="001B5F78" w:rsidP="001B5F78">
      <w:pPr>
        <w:pStyle w:val="Default"/>
        <w:numPr>
          <w:ilvl w:val="0"/>
          <w:numId w:val="37"/>
        </w:numPr>
        <w:rPr>
          <w:rFonts w:asciiTheme="minorHAnsi" w:hAnsiTheme="minorHAnsi" w:cstheme="minorHAnsi"/>
          <w:i/>
          <w:iCs/>
          <w:color w:val="333333"/>
        </w:rPr>
      </w:pPr>
      <w:r w:rsidRPr="00787792">
        <w:rPr>
          <w:rStyle w:val="PageNumber"/>
          <w:rFonts w:asciiTheme="minorHAnsi" w:hAnsiTheme="minorHAnsi" w:cstheme="minorHAnsi"/>
          <w:b/>
          <w:bCs/>
          <w:color w:val="333333"/>
        </w:rPr>
        <w:t>Image portrayed:</w:t>
      </w:r>
      <w:r w:rsidRPr="00787792">
        <w:rPr>
          <w:rStyle w:val="PageNumber"/>
          <w:rFonts w:asciiTheme="minorHAnsi" w:hAnsiTheme="minorHAnsi" w:cstheme="minorHAnsi"/>
          <w:color w:val="333333"/>
        </w:rPr>
        <w:t> </w:t>
      </w:r>
      <w:r w:rsidRPr="00787792">
        <w:rPr>
          <w:rFonts w:asciiTheme="minorHAnsi" w:hAnsiTheme="minorHAnsi" w:cstheme="minorHAnsi"/>
          <w:i/>
          <w:iCs/>
          <w:color w:val="333333"/>
        </w:rPr>
        <w:t>statement that characterizes the image of schooling portrayed by the artifact - complimentary, concerned, expose', innovative, developing, rudimentary, etc.</w:t>
      </w:r>
    </w:p>
    <w:p w14:paraId="7497A735" w14:textId="77777777" w:rsidR="001B5F78" w:rsidRPr="001F2267" w:rsidRDefault="001B5F78" w:rsidP="001B5F78">
      <w:pPr>
        <w:rPr>
          <w:rFonts w:cstheme="minorHAnsi"/>
          <w:sz w:val="22"/>
          <w:szCs w:val="22"/>
        </w:rPr>
      </w:pPr>
    </w:p>
    <w:p w14:paraId="78F69C14" w14:textId="77777777" w:rsidR="001B5F78" w:rsidRDefault="001B5F78" w:rsidP="001B5F78">
      <w:pPr>
        <w:rPr>
          <w:rStyle w:val="PageNumber"/>
          <w:rFonts w:cstheme="minorHAnsi"/>
          <w:color w:val="FF0000"/>
          <w:sz w:val="22"/>
          <w:szCs w:val="22"/>
          <w:u w:color="800000"/>
        </w:rPr>
      </w:pPr>
      <w:r w:rsidRPr="00787792">
        <w:rPr>
          <w:rFonts w:cstheme="minorHAnsi"/>
          <w:color w:val="FF0000"/>
          <w:sz w:val="22"/>
          <w:szCs w:val="22"/>
        </w:rPr>
        <w:t xml:space="preserve">The artifacts may take many forms as indicated so please </w:t>
      </w:r>
      <w:r w:rsidRPr="00787792">
        <w:rPr>
          <w:rStyle w:val="PageNumber"/>
          <w:rFonts w:cstheme="minorHAnsi"/>
          <w:b/>
          <w:bCs/>
          <w:color w:val="FF0000"/>
          <w:sz w:val="22"/>
          <w:szCs w:val="22"/>
          <w:u w:color="008000"/>
        </w:rPr>
        <w:t>choose a variety of artifact types to receive optimum credit.</w:t>
      </w:r>
      <w:r w:rsidRPr="00787792">
        <w:rPr>
          <w:rFonts w:cstheme="minorHAnsi"/>
          <w:color w:val="FF0000"/>
          <w:sz w:val="22"/>
          <w:szCs w:val="22"/>
        </w:rPr>
        <w:t xml:space="preserve"> </w:t>
      </w:r>
      <w:r w:rsidRPr="00787792">
        <w:rPr>
          <w:rStyle w:val="PageNumber"/>
          <w:rFonts w:cstheme="minorHAnsi"/>
          <w:color w:val="FF0000"/>
          <w:sz w:val="22"/>
          <w:szCs w:val="22"/>
          <w:u w:color="800000"/>
          <w:shd w:val="clear" w:color="auto" w:fill="FFFF00"/>
        </w:rPr>
        <w:t>NOTE: Each artifact must be unique</w:t>
      </w:r>
      <w:r w:rsidRPr="00787792">
        <w:rPr>
          <w:rStyle w:val="PageNumber"/>
          <w:rFonts w:cstheme="minorHAnsi"/>
          <w:color w:val="FF0000"/>
          <w:sz w:val="22"/>
          <w:szCs w:val="22"/>
          <w:u w:color="800000"/>
        </w:rPr>
        <w:t>, so once a classmate has posted the artifact no other student will receive credit for the same artifact. Posting artifact summaries early is therefore an advantage. It is OK to post the APA citation to ‘reserve’ your artifact early in the Artifact Summary forum, and then return to post the Artifact Summary once completed.</w:t>
      </w:r>
    </w:p>
    <w:p w14:paraId="27CEA6F9" w14:textId="77777777" w:rsidR="001B5F78" w:rsidRDefault="001B5F78" w:rsidP="001B5F78">
      <w:pPr>
        <w:rPr>
          <w:rStyle w:val="PageNumber"/>
          <w:rFonts w:cstheme="minorHAnsi"/>
          <w:color w:val="FF0000"/>
          <w:sz w:val="22"/>
          <w:szCs w:val="22"/>
          <w:u w:color="800000"/>
        </w:rPr>
      </w:pPr>
    </w:p>
    <w:p w14:paraId="3DE8741A" w14:textId="77777777" w:rsidR="001B5F78" w:rsidRPr="00787792" w:rsidRDefault="001B5F78" w:rsidP="0043368D">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0"/>
        <w:contextualSpacing/>
        <w:rPr>
          <w:rFonts w:eastAsia="Times New Roman" w:cstheme="minorHAnsi"/>
          <w:b/>
          <w:bCs/>
          <w:sz w:val="22"/>
          <w:szCs w:val="22"/>
        </w:rPr>
      </w:pPr>
      <w:r w:rsidRPr="00787792">
        <w:rPr>
          <w:rFonts w:eastAsia="Times New Roman" w:cstheme="minorHAnsi"/>
          <w:b/>
          <w:bCs/>
          <w:sz w:val="22"/>
          <w:szCs w:val="22"/>
        </w:rPr>
        <w:t xml:space="preserve"> Comparative Analysis</w:t>
      </w:r>
      <w:r w:rsidRPr="00787792">
        <w:rPr>
          <w:rFonts w:eastAsia="Times New Roman" w:cstheme="minorHAnsi"/>
          <w:b/>
          <w:bCs/>
          <w:sz w:val="22"/>
          <w:szCs w:val="22"/>
        </w:rPr>
        <w:tab/>
      </w:r>
      <w:r w:rsidRPr="00787792">
        <w:rPr>
          <w:rFonts w:eastAsia="Times New Roman" w:cstheme="minorHAnsi"/>
          <w:b/>
          <w:bCs/>
          <w:sz w:val="22"/>
          <w:szCs w:val="22"/>
        </w:rPr>
        <w:tab/>
      </w:r>
      <w:r w:rsidRPr="00787792">
        <w:rPr>
          <w:rFonts w:eastAsia="Times New Roman" w:cstheme="minorHAnsi"/>
          <w:b/>
          <w:bCs/>
          <w:sz w:val="22"/>
          <w:szCs w:val="22"/>
        </w:rPr>
        <w:tab/>
      </w:r>
      <w:r w:rsidRPr="00787792">
        <w:rPr>
          <w:rFonts w:eastAsia="Times New Roman" w:cstheme="minorHAnsi"/>
          <w:b/>
          <w:bCs/>
          <w:sz w:val="22"/>
          <w:szCs w:val="22"/>
        </w:rPr>
        <w:tab/>
      </w:r>
      <w:r w:rsidRPr="00787792">
        <w:rPr>
          <w:rFonts w:eastAsia="Times New Roman" w:cstheme="minorHAnsi"/>
          <w:b/>
          <w:bCs/>
          <w:sz w:val="22"/>
          <w:szCs w:val="22"/>
        </w:rPr>
        <w:tab/>
      </w:r>
      <w:r w:rsidRPr="00787792">
        <w:rPr>
          <w:rFonts w:eastAsia="Times New Roman" w:cstheme="minorHAnsi"/>
          <w:b/>
          <w:bCs/>
          <w:sz w:val="22"/>
          <w:szCs w:val="22"/>
        </w:rPr>
        <w:tab/>
      </w:r>
      <w:r w:rsidRPr="00787792">
        <w:rPr>
          <w:rFonts w:eastAsia="Times New Roman" w:cstheme="minorHAnsi"/>
          <w:b/>
          <w:bCs/>
          <w:sz w:val="22"/>
          <w:szCs w:val="22"/>
        </w:rPr>
        <w:tab/>
        <w:t>(5 points each)</w:t>
      </w:r>
    </w:p>
    <w:p w14:paraId="19BAD487" w14:textId="77777777" w:rsidR="001B5F78" w:rsidRPr="004947B5" w:rsidRDefault="001B5F78" w:rsidP="0043368D">
      <w:pPr>
        <w:pStyle w:val="ListParagraph"/>
        <w:rPr>
          <w:rFonts w:eastAsia="Times New Roman" w:cstheme="minorHAnsi"/>
          <w:b/>
          <w:bCs/>
          <w:sz w:val="22"/>
          <w:szCs w:val="22"/>
        </w:rPr>
      </w:pP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r>
      <w:r w:rsidRPr="004947B5">
        <w:rPr>
          <w:rFonts w:eastAsia="Times New Roman" w:cstheme="minorHAnsi"/>
          <w:b/>
          <w:bCs/>
          <w:sz w:val="22"/>
          <w:szCs w:val="22"/>
        </w:rPr>
        <w:t>(25 points total)</w:t>
      </w:r>
    </w:p>
    <w:p w14:paraId="2F77F2AB" w14:textId="0F10313C" w:rsidR="001B5F78" w:rsidRPr="00C74733" w:rsidRDefault="001B5F78" w:rsidP="001B5F78">
      <w:pPr>
        <w:spacing w:before="100" w:beforeAutospacing="1" w:after="100" w:afterAutospacing="1"/>
        <w:ind w:left="360"/>
        <w:rPr>
          <w:rFonts w:eastAsia="Times New Roman" w:cstheme="minorHAnsi"/>
          <w:sz w:val="22"/>
          <w:szCs w:val="22"/>
        </w:rPr>
      </w:pPr>
      <w:r w:rsidRPr="007D553E">
        <w:rPr>
          <w:rFonts w:eastAsia="Times New Roman" w:cstheme="minorHAnsi"/>
          <w:sz w:val="22"/>
          <w:szCs w:val="22"/>
        </w:rPr>
        <w:t>Select one artifact topi</w:t>
      </w:r>
      <w:r>
        <w:rPr>
          <w:rFonts w:eastAsia="Times New Roman" w:cstheme="minorHAnsi"/>
          <w:sz w:val="22"/>
          <w:szCs w:val="22"/>
        </w:rPr>
        <w:t xml:space="preserve">c </w:t>
      </w:r>
      <w:r w:rsidRPr="007D553E">
        <w:rPr>
          <w:rFonts w:eastAsia="Times New Roman" w:cstheme="minorHAnsi"/>
          <w:sz w:val="22"/>
          <w:szCs w:val="22"/>
        </w:rPr>
        <w:t xml:space="preserve">and </w:t>
      </w:r>
      <w:proofErr w:type="gramStart"/>
      <w:r w:rsidRPr="007D553E">
        <w:rPr>
          <w:rFonts w:eastAsia="Times New Roman" w:cstheme="minorHAnsi"/>
          <w:sz w:val="22"/>
          <w:szCs w:val="22"/>
        </w:rPr>
        <w:t>compare and contrast</w:t>
      </w:r>
      <w:proofErr w:type="gramEnd"/>
      <w:r w:rsidRPr="007D553E">
        <w:rPr>
          <w:rFonts w:eastAsia="Times New Roman" w:cstheme="minorHAnsi"/>
          <w:sz w:val="22"/>
          <w:szCs w:val="22"/>
        </w:rPr>
        <w:t xml:space="preserve"> at least two </w:t>
      </w:r>
      <w:r>
        <w:rPr>
          <w:rFonts w:eastAsia="Times New Roman" w:cstheme="minorHAnsi"/>
          <w:sz w:val="22"/>
          <w:szCs w:val="22"/>
        </w:rPr>
        <w:t>countries being studied that week.  For example, the first could be a comparison of Japan and China on “equality of access”.  You may use art</w:t>
      </w:r>
      <w:r w:rsidR="00E07B20">
        <w:rPr>
          <w:rFonts w:eastAsia="Times New Roman" w:cstheme="minorHAnsi"/>
          <w:sz w:val="22"/>
          <w:szCs w:val="22"/>
        </w:rPr>
        <w:t>ifacts posted by other students for this assignment.</w:t>
      </w:r>
    </w:p>
    <w:p w14:paraId="27A569BB" w14:textId="77777777" w:rsidR="001B5F78" w:rsidRDefault="001B5F78" w:rsidP="00E07B2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ind w:left="0"/>
        <w:contextualSpacing/>
        <w:rPr>
          <w:rFonts w:eastAsia="Times New Roman" w:cstheme="minorHAnsi"/>
          <w:b/>
          <w:bCs/>
          <w:sz w:val="22"/>
          <w:szCs w:val="22"/>
        </w:rPr>
      </w:pPr>
      <w:r w:rsidRPr="007D553E">
        <w:rPr>
          <w:rFonts w:eastAsia="Times New Roman" w:cstheme="minorHAnsi"/>
          <w:b/>
          <w:bCs/>
          <w:sz w:val="22"/>
          <w:szCs w:val="22"/>
        </w:rPr>
        <w:t xml:space="preserve"> Final Paper</w:t>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t>(20 points)</w:t>
      </w:r>
    </w:p>
    <w:p w14:paraId="0FD5FC16" w14:textId="4A0E11F7" w:rsidR="001B5F78" w:rsidRDefault="0043368D" w:rsidP="00E07B20">
      <w:pPr>
        <w:rPr>
          <w:sz w:val="22"/>
          <w:szCs w:val="22"/>
        </w:rPr>
      </w:pPr>
      <w:r>
        <w:rPr>
          <w:rFonts w:eastAsia="Times New Roman" w:cstheme="minorHAnsi"/>
          <w:sz w:val="22"/>
          <w:szCs w:val="22"/>
        </w:rPr>
        <w:t>Choose one</w:t>
      </w:r>
      <w:r w:rsidR="001B5F78" w:rsidRPr="007D553E">
        <w:rPr>
          <w:rFonts w:eastAsia="Times New Roman" w:cstheme="minorHAnsi"/>
          <w:sz w:val="22"/>
          <w:szCs w:val="22"/>
        </w:rPr>
        <w:t xml:space="preserve"> topic and </w:t>
      </w:r>
      <w:proofErr w:type="gramStart"/>
      <w:r w:rsidR="001B5F78" w:rsidRPr="007D553E">
        <w:rPr>
          <w:rFonts w:eastAsia="Times New Roman" w:cstheme="minorHAnsi"/>
          <w:sz w:val="22"/>
          <w:szCs w:val="22"/>
        </w:rPr>
        <w:t>compare and contrast</w:t>
      </w:r>
      <w:proofErr w:type="gramEnd"/>
      <w:r w:rsidR="001B5F78" w:rsidRPr="007D553E">
        <w:rPr>
          <w:rFonts w:eastAsia="Times New Roman" w:cstheme="minorHAnsi"/>
          <w:sz w:val="22"/>
          <w:szCs w:val="22"/>
        </w:rPr>
        <w:t xml:space="preserve"> at least six countries (include the U.S. as one</w:t>
      </w:r>
      <w:r w:rsidR="001B5F78">
        <w:rPr>
          <w:rFonts w:eastAsia="Times New Roman" w:cstheme="minorHAnsi"/>
          <w:sz w:val="22"/>
          <w:szCs w:val="22"/>
        </w:rPr>
        <w:t xml:space="preserve"> of the countries</w:t>
      </w:r>
      <w:r w:rsidR="001B5F78" w:rsidRPr="007D553E">
        <w:rPr>
          <w:rFonts w:eastAsia="Times New Roman" w:cstheme="minorHAnsi"/>
          <w:sz w:val="22"/>
          <w:szCs w:val="22"/>
        </w:rPr>
        <w:t>).</w:t>
      </w:r>
      <w:r w:rsidR="001B5F78">
        <w:rPr>
          <w:rFonts w:eastAsia="Times New Roman" w:cstheme="minorHAnsi"/>
          <w:sz w:val="22"/>
          <w:szCs w:val="22"/>
        </w:rPr>
        <w:t xml:space="preserve"> </w:t>
      </w:r>
      <w:r w:rsidR="001B5F78">
        <w:rPr>
          <w:sz w:val="22"/>
          <w:szCs w:val="22"/>
        </w:rPr>
        <w:t>A draft</w:t>
      </w:r>
      <w:r w:rsidR="001B5F78" w:rsidRPr="00761D50">
        <w:rPr>
          <w:sz w:val="22"/>
          <w:szCs w:val="22"/>
        </w:rPr>
        <w:t xml:space="preserve"> reviewed by </w:t>
      </w:r>
      <w:r w:rsidR="001B5F78">
        <w:rPr>
          <w:sz w:val="22"/>
          <w:szCs w:val="22"/>
        </w:rPr>
        <w:t xml:space="preserve">two </w:t>
      </w:r>
      <w:r w:rsidR="001B5F78" w:rsidRPr="00761D50">
        <w:rPr>
          <w:sz w:val="22"/>
          <w:szCs w:val="22"/>
        </w:rPr>
        <w:t>peers will</w:t>
      </w:r>
      <w:r w:rsidR="001B5F78">
        <w:rPr>
          <w:sz w:val="22"/>
          <w:szCs w:val="22"/>
        </w:rPr>
        <w:t xml:space="preserve"> result in a high caliber, well-</w:t>
      </w:r>
      <w:r w:rsidR="001B5F78" w:rsidRPr="00761D50">
        <w:rPr>
          <w:sz w:val="22"/>
          <w:szCs w:val="22"/>
        </w:rPr>
        <w:t>ar</w:t>
      </w:r>
      <w:r w:rsidR="001B5F78">
        <w:rPr>
          <w:sz w:val="22"/>
          <w:szCs w:val="22"/>
        </w:rPr>
        <w:t>ticulated, clearly written</w:t>
      </w:r>
      <w:r>
        <w:rPr>
          <w:sz w:val="22"/>
          <w:szCs w:val="22"/>
        </w:rPr>
        <w:t xml:space="preserve"> </w:t>
      </w:r>
      <w:proofErr w:type="gramStart"/>
      <w:r>
        <w:rPr>
          <w:sz w:val="22"/>
          <w:szCs w:val="22"/>
        </w:rPr>
        <w:t>5-6</w:t>
      </w:r>
      <w:r w:rsidR="001B5F78" w:rsidRPr="00761D50">
        <w:rPr>
          <w:sz w:val="22"/>
          <w:szCs w:val="22"/>
        </w:rPr>
        <w:t xml:space="preserve"> page</w:t>
      </w:r>
      <w:proofErr w:type="gramEnd"/>
      <w:r w:rsidR="001B5F78" w:rsidRPr="00761D50">
        <w:rPr>
          <w:sz w:val="22"/>
          <w:szCs w:val="22"/>
        </w:rPr>
        <w:t xml:space="preserve"> </w:t>
      </w:r>
      <w:r w:rsidR="001B5F78">
        <w:rPr>
          <w:sz w:val="22"/>
          <w:szCs w:val="22"/>
        </w:rPr>
        <w:t xml:space="preserve">(not including reference page) </w:t>
      </w:r>
      <w:r w:rsidR="001B5F78" w:rsidRPr="00761D50">
        <w:rPr>
          <w:sz w:val="22"/>
          <w:szCs w:val="22"/>
        </w:rPr>
        <w:t xml:space="preserve">paper. </w:t>
      </w:r>
    </w:p>
    <w:p w14:paraId="04B21248" w14:textId="77777777" w:rsidR="00955845" w:rsidRDefault="00955845" w:rsidP="00E07B20">
      <w:pPr>
        <w:rPr>
          <w:sz w:val="22"/>
          <w:szCs w:val="22"/>
        </w:rPr>
      </w:pPr>
    </w:p>
    <w:p w14:paraId="7B3D7F51" w14:textId="1B6A2A4E" w:rsidR="00E07B20" w:rsidRDefault="00E07B20" w:rsidP="00E07B20">
      <w:pPr>
        <w:rPr>
          <w:sz w:val="22"/>
          <w:szCs w:val="22"/>
        </w:rPr>
      </w:pPr>
      <w:r>
        <w:rPr>
          <w:sz w:val="22"/>
          <w:szCs w:val="22"/>
        </w:rPr>
        <w:t>Use this format for your final paper:</w:t>
      </w:r>
    </w:p>
    <w:p w14:paraId="5B23C441" w14:textId="77777777" w:rsidR="00E07B20" w:rsidRDefault="00E07B20" w:rsidP="00E07B20">
      <w:pPr>
        <w:rPr>
          <w:sz w:val="22"/>
          <w:szCs w:val="22"/>
        </w:rPr>
      </w:pPr>
    </w:p>
    <w:p w14:paraId="097AB0E8" w14:textId="42E15BB2" w:rsidR="00E07B20" w:rsidRPr="00F16F43" w:rsidRDefault="00E07B20" w:rsidP="00E07B20">
      <w:pPr>
        <w:rPr>
          <w:i/>
          <w:sz w:val="22"/>
          <w:szCs w:val="22"/>
        </w:rPr>
      </w:pPr>
      <w:r w:rsidRPr="00F16F43">
        <w:rPr>
          <w:i/>
          <w:sz w:val="22"/>
          <w:szCs w:val="22"/>
        </w:rPr>
        <w:t>Introduction</w:t>
      </w:r>
    </w:p>
    <w:p w14:paraId="0FC767AC" w14:textId="3DE736FD" w:rsidR="00E07B20" w:rsidRDefault="00E07B20" w:rsidP="00E07B20">
      <w:pPr>
        <w:rPr>
          <w:sz w:val="22"/>
          <w:szCs w:val="22"/>
        </w:rPr>
      </w:pPr>
      <w:r>
        <w:rPr>
          <w:sz w:val="22"/>
          <w:szCs w:val="22"/>
        </w:rPr>
        <w:t>Introduce the countries and the topic you will use for your comparison.</w:t>
      </w:r>
    </w:p>
    <w:p w14:paraId="24792E0C" w14:textId="77777777" w:rsidR="00E07B20" w:rsidRDefault="00E07B20" w:rsidP="00E07B20">
      <w:pPr>
        <w:rPr>
          <w:sz w:val="22"/>
          <w:szCs w:val="22"/>
        </w:rPr>
      </w:pPr>
    </w:p>
    <w:p w14:paraId="07C70678" w14:textId="27861E2C" w:rsidR="00E07B20" w:rsidRPr="00F16F43" w:rsidRDefault="00E07B20" w:rsidP="00E07B20">
      <w:pPr>
        <w:rPr>
          <w:i/>
          <w:sz w:val="22"/>
          <w:szCs w:val="22"/>
        </w:rPr>
      </w:pPr>
      <w:r w:rsidRPr="00F16F43">
        <w:rPr>
          <w:i/>
          <w:sz w:val="22"/>
          <w:szCs w:val="22"/>
        </w:rPr>
        <w:t>C</w:t>
      </w:r>
      <w:r w:rsidR="00F16F43" w:rsidRPr="00F16F43">
        <w:rPr>
          <w:i/>
          <w:sz w:val="22"/>
          <w:szCs w:val="22"/>
        </w:rPr>
        <w:t>ompare and contrast</w:t>
      </w:r>
    </w:p>
    <w:p w14:paraId="2BAD042E" w14:textId="6A355E00" w:rsidR="00F16F43" w:rsidRDefault="00F16F43" w:rsidP="00E07B20">
      <w:pPr>
        <w:rPr>
          <w:sz w:val="22"/>
          <w:szCs w:val="22"/>
        </w:rPr>
      </w:pPr>
      <w:r>
        <w:rPr>
          <w:sz w:val="22"/>
          <w:szCs w:val="22"/>
        </w:rPr>
        <w:t>Write a narrative comparing the countries, for example one paragraph may be how four of the countries are the same and the other two are different.  It is not acceptable to simply list each country and what they do.</w:t>
      </w:r>
    </w:p>
    <w:p w14:paraId="1C641AE4" w14:textId="77777777" w:rsidR="00F16F43" w:rsidRDefault="00F16F43" w:rsidP="00E07B20">
      <w:pPr>
        <w:rPr>
          <w:sz w:val="22"/>
          <w:szCs w:val="22"/>
        </w:rPr>
      </w:pPr>
    </w:p>
    <w:p w14:paraId="29280C46" w14:textId="77777777" w:rsidR="00F16F43" w:rsidRDefault="00F16F43" w:rsidP="00E07B20">
      <w:pPr>
        <w:rPr>
          <w:sz w:val="22"/>
          <w:szCs w:val="22"/>
        </w:rPr>
      </w:pPr>
    </w:p>
    <w:p w14:paraId="47685E17" w14:textId="7117626E" w:rsidR="00F16F43" w:rsidRDefault="00F16F43" w:rsidP="00E07B20">
      <w:pPr>
        <w:rPr>
          <w:i/>
          <w:sz w:val="22"/>
          <w:szCs w:val="22"/>
        </w:rPr>
      </w:pPr>
      <w:r w:rsidRPr="00F16F43">
        <w:rPr>
          <w:i/>
          <w:sz w:val="22"/>
          <w:szCs w:val="22"/>
        </w:rPr>
        <w:t>Conclusion</w:t>
      </w:r>
    </w:p>
    <w:p w14:paraId="15F2E413" w14:textId="2F705A24" w:rsidR="00F16F43" w:rsidRDefault="00F16F43" w:rsidP="00E07B20">
      <w:pPr>
        <w:rPr>
          <w:sz w:val="22"/>
          <w:szCs w:val="22"/>
        </w:rPr>
      </w:pPr>
      <w:r>
        <w:rPr>
          <w:sz w:val="22"/>
          <w:szCs w:val="22"/>
        </w:rPr>
        <w:t>What did you learn about the countries?  Which countries are more advanced as related to the topic?  Why?</w:t>
      </w:r>
    </w:p>
    <w:p w14:paraId="2D83AC29" w14:textId="77777777" w:rsidR="00F16F43" w:rsidRPr="00F16F43" w:rsidRDefault="00F16F43" w:rsidP="00E07B20">
      <w:pPr>
        <w:rPr>
          <w:sz w:val="22"/>
          <w:szCs w:val="22"/>
        </w:rPr>
      </w:pPr>
    </w:p>
    <w:p w14:paraId="22245C2F" w14:textId="67F14226" w:rsidR="00F16F43" w:rsidRPr="00F16F43" w:rsidRDefault="00F16F43" w:rsidP="00E07B20">
      <w:pPr>
        <w:rPr>
          <w:i/>
          <w:sz w:val="22"/>
          <w:szCs w:val="22"/>
        </w:rPr>
      </w:pPr>
      <w:r>
        <w:rPr>
          <w:i/>
          <w:sz w:val="22"/>
          <w:szCs w:val="22"/>
        </w:rPr>
        <w:t>Reference Page</w:t>
      </w:r>
    </w:p>
    <w:p w14:paraId="09EE7A37" w14:textId="77777777" w:rsidR="00F16F43" w:rsidRDefault="00F16F43" w:rsidP="00E07B20">
      <w:pPr>
        <w:rPr>
          <w:sz w:val="22"/>
          <w:szCs w:val="22"/>
        </w:rPr>
      </w:pPr>
    </w:p>
    <w:p w14:paraId="52E5C5CE" w14:textId="77777777" w:rsidR="00E07B20" w:rsidRDefault="00E07B20" w:rsidP="00E07B20">
      <w:pPr>
        <w:rPr>
          <w:sz w:val="22"/>
          <w:szCs w:val="22"/>
        </w:rPr>
      </w:pPr>
    </w:p>
    <w:p w14:paraId="1F34809B" w14:textId="77777777" w:rsidR="001B5F78" w:rsidRDefault="001B5F78" w:rsidP="00E07B20">
      <w:pPr>
        <w:pStyle w:val="ListParagraph"/>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0"/>
        <w:contextualSpacing/>
        <w:rPr>
          <w:rFonts w:eastAsia="Times New Roman" w:cstheme="minorHAnsi"/>
          <w:b/>
          <w:bCs/>
          <w:sz w:val="22"/>
          <w:szCs w:val="22"/>
        </w:rPr>
      </w:pPr>
      <w:r>
        <w:rPr>
          <w:rFonts w:eastAsia="Times New Roman" w:cstheme="minorHAnsi"/>
          <w:b/>
          <w:bCs/>
          <w:sz w:val="22"/>
          <w:szCs w:val="22"/>
        </w:rPr>
        <w:t xml:space="preserve"> Reflection</w:t>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r>
      <w:r>
        <w:rPr>
          <w:rFonts w:eastAsia="Times New Roman" w:cstheme="minorHAnsi"/>
          <w:b/>
          <w:bCs/>
          <w:sz w:val="22"/>
          <w:szCs w:val="22"/>
        </w:rPr>
        <w:tab/>
        <w:t>(5 points)</w:t>
      </w:r>
    </w:p>
    <w:p w14:paraId="3C367F05" w14:textId="77777777" w:rsidR="001B5F78" w:rsidRPr="00C74733" w:rsidRDefault="001B5F78" w:rsidP="00E07B20">
      <w:pPr>
        <w:pStyle w:val="ListParagraph"/>
        <w:spacing w:before="100" w:beforeAutospacing="1" w:after="100" w:afterAutospacing="1"/>
        <w:rPr>
          <w:rFonts w:eastAsia="Times New Roman" w:cstheme="minorHAnsi"/>
          <w:sz w:val="22"/>
          <w:szCs w:val="22"/>
        </w:rPr>
      </w:pPr>
      <w:r>
        <w:rPr>
          <w:rFonts w:eastAsia="Times New Roman" w:cstheme="minorHAnsi"/>
          <w:sz w:val="22"/>
          <w:szCs w:val="22"/>
        </w:rPr>
        <w:t xml:space="preserve">Write a </w:t>
      </w:r>
      <w:proofErr w:type="gramStart"/>
      <w:r>
        <w:rPr>
          <w:rFonts w:eastAsia="Times New Roman" w:cstheme="minorHAnsi"/>
          <w:sz w:val="22"/>
          <w:szCs w:val="22"/>
        </w:rPr>
        <w:t>2-3 page</w:t>
      </w:r>
      <w:proofErr w:type="gramEnd"/>
      <w:r>
        <w:rPr>
          <w:rFonts w:eastAsia="Times New Roman" w:cstheme="minorHAnsi"/>
          <w:sz w:val="22"/>
          <w:szCs w:val="22"/>
        </w:rPr>
        <w:t xml:space="preserve"> reflection on the most significant things you have learned in this class.</w:t>
      </w:r>
    </w:p>
    <w:p w14:paraId="11B3ABF3" w14:textId="77777777" w:rsidR="001B5F78" w:rsidRPr="000B2758" w:rsidRDefault="001B5F78" w:rsidP="001B5F78">
      <w:pPr>
        <w:pStyle w:val="ListParagraph"/>
        <w:spacing w:before="100" w:beforeAutospacing="1" w:after="100" w:afterAutospacing="1"/>
        <w:ind w:left="360"/>
        <w:rPr>
          <w:rFonts w:eastAsia="Times New Roman" w:cstheme="minorHAnsi"/>
          <w:b/>
          <w:bCs/>
          <w:sz w:val="22"/>
          <w:szCs w:val="22"/>
        </w:rPr>
      </w:pPr>
    </w:p>
    <w:p w14:paraId="34D8478B" w14:textId="77777777" w:rsidR="001B5F78" w:rsidRDefault="001B5F78" w:rsidP="001B5F78">
      <w:pPr>
        <w:ind w:left="360"/>
        <w:rPr>
          <w:sz w:val="22"/>
          <w:szCs w:val="22"/>
        </w:rPr>
      </w:pPr>
    </w:p>
    <w:p w14:paraId="683D7729" w14:textId="77777777" w:rsidR="001B5F78" w:rsidRPr="00761D50" w:rsidRDefault="001B5F78" w:rsidP="001B5F78">
      <w:pPr>
        <w:ind w:left="360"/>
        <w:rPr>
          <w:sz w:val="22"/>
          <w:szCs w:val="22"/>
        </w:rPr>
      </w:pPr>
    </w:p>
    <w:p w14:paraId="19114DAB" w14:textId="1E3EDD56" w:rsidR="001B5F78" w:rsidRDefault="001B5F78">
      <w:pPr>
        <w:rPr>
          <w:rFonts w:cstheme="minorHAnsi"/>
          <w:sz w:val="22"/>
          <w:szCs w:val="22"/>
        </w:rPr>
      </w:pPr>
      <w:r>
        <w:rPr>
          <w:rFonts w:cstheme="minorHAnsi"/>
          <w:sz w:val="22"/>
          <w:szCs w:val="22"/>
        </w:rPr>
        <w:br w:type="page"/>
      </w:r>
    </w:p>
    <w:p w14:paraId="15BA9C17" w14:textId="3B29FF2E" w:rsidR="001B5F78" w:rsidRDefault="00FA09A3" w:rsidP="001B5F78">
      <w:pPr>
        <w:jc w:val="center"/>
        <w:rPr>
          <w:b/>
          <w:bCs/>
        </w:rPr>
      </w:pPr>
      <w:r>
        <w:rPr>
          <w:b/>
          <w:bCs/>
        </w:rPr>
        <w:lastRenderedPageBreak/>
        <w:t>FALL</w:t>
      </w:r>
      <w:r w:rsidR="001B5F78">
        <w:rPr>
          <w:b/>
          <w:bCs/>
        </w:rPr>
        <w:t xml:space="preserve"> 2019</w:t>
      </w:r>
    </w:p>
    <w:p w14:paraId="3302D222" w14:textId="77777777" w:rsidR="001B5F78" w:rsidRDefault="001B5F78" w:rsidP="001B5F78">
      <w:pPr>
        <w:jc w:val="center"/>
        <w:rPr>
          <w:b/>
          <w:bCs/>
        </w:rPr>
      </w:pPr>
    </w:p>
    <w:tbl>
      <w:tblPr>
        <w:tblStyle w:val="TableGrid"/>
        <w:tblW w:w="4995" w:type="pct"/>
        <w:tblLook w:val="04A0" w:firstRow="1" w:lastRow="0" w:firstColumn="1" w:lastColumn="0" w:noHBand="0" w:noVBand="1"/>
      </w:tblPr>
      <w:tblGrid>
        <w:gridCol w:w="3284"/>
        <w:gridCol w:w="3285"/>
        <w:gridCol w:w="3285"/>
      </w:tblGrid>
      <w:tr w:rsidR="001B5F78" w14:paraId="7E6FAED1" w14:textId="77777777" w:rsidTr="005E0CA7">
        <w:tc>
          <w:tcPr>
            <w:tcW w:w="1666" w:type="pct"/>
          </w:tcPr>
          <w:p w14:paraId="0E442989" w14:textId="77777777" w:rsidR="001B5F78" w:rsidRDefault="001B5F78" w:rsidP="005E0CA7">
            <w:pPr>
              <w:jc w:val="center"/>
              <w:rPr>
                <w:b/>
                <w:bCs/>
              </w:rPr>
            </w:pPr>
            <w:r>
              <w:rPr>
                <w:b/>
                <w:bCs/>
              </w:rPr>
              <w:t>DATE</w:t>
            </w:r>
          </w:p>
        </w:tc>
        <w:tc>
          <w:tcPr>
            <w:tcW w:w="1667" w:type="pct"/>
          </w:tcPr>
          <w:p w14:paraId="67FA35AC" w14:textId="77777777" w:rsidR="001B5F78" w:rsidRDefault="001B5F78" w:rsidP="005E0CA7">
            <w:pPr>
              <w:jc w:val="center"/>
              <w:rPr>
                <w:b/>
                <w:bCs/>
              </w:rPr>
            </w:pPr>
            <w:r>
              <w:rPr>
                <w:b/>
                <w:bCs/>
              </w:rPr>
              <w:t>TOPIC</w:t>
            </w:r>
          </w:p>
        </w:tc>
        <w:tc>
          <w:tcPr>
            <w:tcW w:w="1667" w:type="pct"/>
          </w:tcPr>
          <w:p w14:paraId="04E9FD93" w14:textId="77777777" w:rsidR="001B5F78" w:rsidRDefault="001B5F78" w:rsidP="005E0CA7">
            <w:pPr>
              <w:jc w:val="center"/>
              <w:rPr>
                <w:b/>
                <w:bCs/>
              </w:rPr>
            </w:pPr>
            <w:r>
              <w:rPr>
                <w:b/>
                <w:bCs/>
              </w:rPr>
              <w:t xml:space="preserve">ASSIGNMENTS </w:t>
            </w:r>
          </w:p>
          <w:p w14:paraId="1FB1AE12" w14:textId="5559FDE6" w:rsidR="001B5F78" w:rsidRDefault="001B5F78" w:rsidP="005E0CA7">
            <w:pPr>
              <w:jc w:val="center"/>
              <w:rPr>
                <w:b/>
                <w:bCs/>
              </w:rPr>
            </w:pPr>
            <w:r>
              <w:rPr>
                <w:b/>
                <w:bCs/>
              </w:rPr>
              <w:t xml:space="preserve">DUE EACH </w:t>
            </w:r>
            <w:r w:rsidRPr="005A5C26">
              <w:rPr>
                <w:b/>
                <w:bCs/>
                <w:i/>
                <w:iCs/>
              </w:rPr>
              <w:t>FRIDAY</w:t>
            </w:r>
            <w:r w:rsidR="00FA09A3">
              <w:rPr>
                <w:b/>
                <w:bCs/>
                <w:i/>
                <w:iCs/>
              </w:rPr>
              <w:t xml:space="preserve"> by 11:00pm</w:t>
            </w:r>
          </w:p>
        </w:tc>
      </w:tr>
      <w:tr w:rsidR="001B5F78" w14:paraId="2589C2C7" w14:textId="77777777" w:rsidTr="005E0CA7">
        <w:tc>
          <w:tcPr>
            <w:tcW w:w="1666" w:type="pct"/>
          </w:tcPr>
          <w:p w14:paraId="1D9296AB" w14:textId="77777777" w:rsidR="001B5F78" w:rsidRDefault="001B5F78" w:rsidP="005E0CA7">
            <w:pPr>
              <w:jc w:val="center"/>
              <w:rPr>
                <w:b/>
                <w:bCs/>
              </w:rPr>
            </w:pPr>
            <w:r>
              <w:rPr>
                <w:b/>
                <w:bCs/>
              </w:rPr>
              <w:t>WEEK 1</w:t>
            </w:r>
          </w:p>
          <w:p w14:paraId="1BAAD2A6" w14:textId="0B78D164" w:rsidR="001B5F78" w:rsidRDefault="005A6461" w:rsidP="005E0CA7">
            <w:pPr>
              <w:jc w:val="center"/>
              <w:rPr>
                <w:b/>
                <w:bCs/>
              </w:rPr>
            </w:pPr>
            <w:r>
              <w:rPr>
                <w:b/>
                <w:bCs/>
              </w:rPr>
              <w:t>AUG 26-30</w:t>
            </w:r>
          </w:p>
        </w:tc>
        <w:tc>
          <w:tcPr>
            <w:tcW w:w="1667" w:type="pct"/>
          </w:tcPr>
          <w:p w14:paraId="035FEA73" w14:textId="77777777" w:rsidR="001B5F78" w:rsidRPr="00F76062" w:rsidRDefault="001B5F78" w:rsidP="005E0CA7">
            <w:pPr>
              <w:jc w:val="center"/>
              <w:rPr>
                <w:color w:val="000000" w:themeColor="text1"/>
              </w:rPr>
            </w:pPr>
            <w:r w:rsidRPr="00F76062">
              <w:rPr>
                <w:color w:val="000000" w:themeColor="text1"/>
              </w:rPr>
              <w:t>Course Exploration</w:t>
            </w:r>
          </w:p>
        </w:tc>
        <w:tc>
          <w:tcPr>
            <w:tcW w:w="1667" w:type="pct"/>
          </w:tcPr>
          <w:p w14:paraId="11B1DD7A" w14:textId="77777777" w:rsidR="001B5F78" w:rsidRPr="00F76062" w:rsidRDefault="001B5F78" w:rsidP="005E0CA7">
            <w:pPr>
              <w:jc w:val="center"/>
              <w:rPr>
                <w:color w:val="000000" w:themeColor="text1"/>
              </w:rPr>
            </w:pPr>
            <w:r w:rsidRPr="00F76062">
              <w:rPr>
                <w:color w:val="000000" w:themeColor="text1"/>
              </w:rPr>
              <w:t>Post an Introduction and Picture,</w:t>
            </w:r>
          </w:p>
          <w:p w14:paraId="6F8A3E6D" w14:textId="77777777" w:rsidR="001B5F78" w:rsidRPr="00F76062" w:rsidRDefault="001B5F78" w:rsidP="005E0CA7">
            <w:pPr>
              <w:jc w:val="center"/>
              <w:rPr>
                <w:color w:val="000000" w:themeColor="text1"/>
              </w:rPr>
            </w:pPr>
            <w:r w:rsidRPr="00F76062">
              <w:rPr>
                <w:color w:val="000000" w:themeColor="text1"/>
              </w:rPr>
              <w:t>Review Syllabus</w:t>
            </w:r>
          </w:p>
        </w:tc>
      </w:tr>
      <w:tr w:rsidR="001B5F78" w14:paraId="41349C0F" w14:textId="77777777" w:rsidTr="005E0CA7">
        <w:tc>
          <w:tcPr>
            <w:tcW w:w="1666" w:type="pct"/>
          </w:tcPr>
          <w:p w14:paraId="3102046A" w14:textId="77777777" w:rsidR="001B5F78" w:rsidRDefault="001B5F78" w:rsidP="005E0CA7">
            <w:pPr>
              <w:jc w:val="center"/>
              <w:rPr>
                <w:b/>
                <w:bCs/>
              </w:rPr>
            </w:pPr>
            <w:r>
              <w:rPr>
                <w:b/>
                <w:bCs/>
              </w:rPr>
              <w:t>WEEK 2</w:t>
            </w:r>
          </w:p>
          <w:p w14:paraId="35703239" w14:textId="2D5A1178" w:rsidR="001B5F78" w:rsidRDefault="005A6461" w:rsidP="005E0CA7">
            <w:pPr>
              <w:jc w:val="center"/>
              <w:rPr>
                <w:b/>
                <w:bCs/>
              </w:rPr>
            </w:pPr>
            <w:r>
              <w:rPr>
                <w:b/>
                <w:bCs/>
              </w:rPr>
              <w:t>SEPT 2-6</w:t>
            </w:r>
          </w:p>
        </w:tc>
        <w:tc>
          <w:tcPr>
            <w:tcW w:w="1667" w:type="pct"/>
          </w:tcPr>
          <w:p w14:paraId="2C4374C6" w14:textId="77777777" w:rsidR="001B5F78" w:rsidRPr="00F76062" w:rsidRDefault="001B5F78" w:rsidP="005E0CA7">
            <w:pPr>
              <w:jc w:val="center"/>
              <w:rPr>
                <w:color w:val="000000" w:themeColor="text1"/>
              </w:rPr>
            </w:pPr>
          </w:p>
        </w:tc>
        <w:tc>
          <w:tcPr>
            <w:tcW w:w="1667" w:type="pct"/>
          </w:tcPr>
          <w:p w14:paraId="32E38F05" w14:textId="77777777" w:rsidR="001B5F78" w:rsidRPr="00F76062" w:rsidRDefault="001B5F78" w:rsidP="005E0CA7">
            <w:pPr>
              <w:jc w:val="center"/>
              <w:rPr>
                <w:color w:val="000000" w:themeColor="text1"/>
              </w:rPr>
            </w:pPr>
          </w:p>
          <w:p w14:paraId="5EF28A68" w14:textId="77777777" w:rsidR="001B5F78" w:rsidRPr="00F76062" w:rsidRDefault="001B5F78" w:rsidP="005E0CA7">
            <w:pPr>
              <w:jc w:val="center"/>
              <w:rPr>
                <w:color w:val="000000" w:themeColor="text1"/>
              </w:rPr>
            </w:pPr>
            <w:r w:rsidRPr="00F76062">
              <w:rPr>
                <w:color w:val="000000" w:themeColor="text1"/>
              </w:rPr>
              <w:t>Begin collecting artifacts</w:t>
            </w:r>
          </w:p>
          <w:p w14:paraId="19B49E96" w14:textId="77777777" w:rsidR="001B5F78" w:rsidRPr="00F76062" w:rsidRDefault="001B5F78" w:rsidP="005E0CA7">
            <w:pPr>
              <w:jc w:val="center"/>
              <w:rPr>
                <w:color w:val="000000" w:themeColor="text1"/>
              </w:rPr>
            </w:pPr>
          </w:p>
        </w:tc>
      </w:tr>
      <w:tr w:rsidR="001B5F78" w14:paraId="4B86CC85" w14:textId="77777777" w:rsidTr="005E0CA7">
        <w:tc>
          <w:tcPr>
            <w:tcW w:w="1666" w:type="pct"/>
          </w:tcPr>
          <w:p w14:paraId="1A53D4CD" w14:textId="77777777" w:rsidR="001B5F78" w:rsidRDefault="001B5F78" w:rsidP="005E0CA7">
            <w:pPr>
              <w:jc w:val="center"/>
              <w:rPr>
                <w:b/>
                <w:bCs/>
              </w:rPr>
            </w:pPr>
            <w:r>
              <w:rPr>
                <w:b/>
                <w:bCs/>
              </w:rPr>
              <w:t>WEEK 3</w:t>
            </w:r>
          </w:p>
          <w:p w14:paraId="1D177EC9" w14:textId="68F93A9D" w:rsidR="001B5F78" w:rsidRDefault="005A6461" w:rsidP="005E0CA7">
            <w:pPr>
              <w:jc w:val="center"/>
              <w:rPr>
                <w:b/>
                <w:bCs/>
              </w:rPr>
            </w:pPr>
            <w:r>
              <w:rPr>
                <w:b/>
                <w:bCs/>
              </w:rPr>
              <w:t>SEPT 9-13</w:t>
            </w:r>
          </w:p>
        </w:tc>
        <w:tc>
          <w:tcPr>
            <w:tcW w:w="1667" w:type="pct"/>
          </w:tcPr>
          <w:p w14:paraId="2967B558" w14:textId="77777777" w:rsidR="001B5F78" w:rsidRPr="00F76062" w:rsidRDefault="001B5F78" w:rsidP="005E0CA7">
            <w:pPr>
              <w:jc w:val="center"/>
              <w:rPr>
                <w:color w:val="000000" w:themeColor="text1"/>
              </w:rPr>
            </w:pPr>
            <w:r w:rsidRPr="00F76062">
              <w:rPr>
                <w:color w:val="000000" w:themeColor="text1"/>
              </w:rPr>
              <w:t>The Pacific Rim:</w:t>
            </w:r>
          </w:p>
          <w:p w14:paraId="0AA4C006" w14:textId="77777777" w:rsidR="001B5F78" w:rsidRPr="00F76062" w:rsidRDefault="001B5F78" w:rsidP="005E0CA7">
            <w:pPr>
              <w:jc w:val="center"/>
              <w:rPr>
                <w:b/>
                <w:bCs/>
                <w:color w:val="000000" w:themeColor="text1"/>
              </w:rPr>
            </w:pPr>
            <w:r w:rsidRPr="00F76062">
              <w:rPr>
                <w:color w:val="000000" w:themeColor="text1"/>
              </w:rPr>
              <w:t>Japan, South Korea, China and Australia</w:t>
            </w:r>
          </w:p>
        </w:tc>
        <w:tc>
          <w:tcPr>
            <w:tcW w:w="1667" w:type="pct"/>
          </w:tcPr>
          <w:p w14:paraId="6D674B7E" w14:textId="77777777" w:rsidR="001B5F78" w:rsidRPr="00F76062" w:rsidRDefault="001B5F78" w:rsidP="005E0CA7">
            <w:pPr>
              <w:jc w:val="center"/>
              <w:rPr>
                <w:color w:val="000000" w:themeColor="text1"/>
              </w:rPr>
            </w:pPr>
            <w:r w:rsidRPr="00F76062">
              <w:rPr>
                <w:color w:val="000000" w:themeColor="text1"/>
              </w:rPr>
              <w:t>Artifacts</w:t>
            </w:r>
          </w:p>
          <w:p w14:paraId="2EC80C26" w14:textId="77777777" w:rsidR="001B5F78" w:rsidRPr="00F76062" w:rsidRDefault="001B5F78" w:rsidP="005E0CA7">
            <w:pPr>
              <w:jc w:val="center"/>
              <w:rPr>
                <w:color w:val="000000" w:themeColor="text1"/>
              </w:rPr>
            </w:pPr>
            <w:r w:rsidRPr="00F76062">
              <w:rPr>
                <w:color w:val="000000" w:themeColor="text1"/>
              </w:rPr>
              <w:t>&amp; Summaries</w:t>
            </w:r>
          </w:p>
        </w:tc>
      </w:tr>
      <w:tr w:rsidR="001B5F78" w14:paraId="7196FF71" w14:textId="77777777" w:rsidTr="005E0CA7">
        <w:tc>
          <w:tcPr>
            <w:tcW w:w="1666" w:type="pct"/>
          </w:tcPr>
          <w:p w14:paraId="0D60E56F" w14:textId="77777777" w:rsidR="001B5F78" w:rsidRDefault="001B5F78" w:rsidP="005E0CA7">
            <w:pPr>
              <w:jc w:val="center"/>
              <w:rPr>
                <w:b/>
                <w:bCs/>
              </w:rPr>
            </w:pPr>
            <w:r>
              <w:rPr>
                <w:b/>
                <w:bCs/>
              </w:rPr>
              <w:t xml:space="preserve">WEEK 4 </w:t>
            </w:r>
          </w:p>
          <w:p w14:paraId="594E8201" w14:textId="4D43088F" w:rsidR="001B5F78" w:rsidRDefault="005A6461" w:rsidP="005E0CA7">
            <w:pPr>
              <w:jc w:val="center"/>
              <w:rPr>
                <w:b/>
                <w:bCs/>
              </w:rPr>
            </w:pPr>
            <w:r>
              <w:rPr>
                <w:b/>
                <w:bCs/>
              </w:rPr>
              <w:t>SEPT 16-20</w:t>
            </w:r>
          </w:p>
        </w:tc>
        <w:tc>
          <w:tcPr>
            <w:tcW w:w="1667" w:type="pct"/>
          </w:tcPr>
          <w:p w14:paraId="33DE406C" w14:textId="77777777" w:rsidR="001B5F78" w:rsidRPr="00F76062" w:rsidRDefault="001B5F78" w:rsidP="005E0CA7">
            <w:pPr>
              <w:jc w:val="center"/>
              <w:rPr>
                <w:color w:val="000000" w:themeColor="text1"/>
              </w:rPr>
            </w:pPr>
          </w:p>
          <w:p w14:paraId="705A43D3" w14:textId="77777777" w:rsidR="001B5F78" w:rsidRPr="00F76062" w:rsidRDefault="001B5F78" w:rsidP="005E0CA7">
            <w:pPr>
              <w:jc w:val="center"/>
              <w:rPr>
                <w:color w:val="000000" w:themeColor="text1"/>
              </w:rPr>
            </w:pPr>
          </w:p>
        </w:tc>
        <w:tc>
          <w:tcPr>
            <w:tcW w:w="1667" w:type="pct"/>
          </w:tcPr>
          <w:p w14:paraId="51E8F8A0" w14:textId="77777777" w:rsidR="001B5F78" w:rsidRPr="00F76062" w:rsidRDefault="001B5F78" w:rsidP="005E0CA7">
            <w:pPr>
              <w:jc w:val="center"/>
              <w:rPr>
                <w:color w:val="000000" w:themeColor="text1"/>
              </w:rPr>
            </w:pPr>
            <w:r w:rsidRPr="00F76062">
              <w:rPr>
                <w:rStyle w:val="PageNumber"/>
                <w:rFonts w:cstheme="minorHAnsi"/>
                <w:color w:val="000000" w:themeColor="text1"/>
                <w:u w:color="0000FF"/>
              </w:rPr>
              <w:t>Comparative Analysis</w:t>
            </w:r>
          </w:p>
        </w:tc>
      </w:tr>
      <w:tr w:rsidR="001B5F78" w14:paraId="5CF09A43" w14:textId="77777777" w:rsidTr="005E0CA7">
        <w:tc>
          <w:tcPr>
            <w:tcW w:w="1666" w:type="pct"/>
          </w:tcPr>
          <w:p w14:paraId="48D292C7" w14:textId="77777777" w:rsidR="001B5F78" w:rsidRDefault="001B5F78" w:rsidP="005E0CA7">
            <w:pPr>
              <w:jc w:val="center"/>
              <w:rPr>
                <w:b/>
                <w:bCs/>
              </w:rPr>
            </w:pPr>
            <w:r>
              <w:rPr>
                <w:b/>
                <w:bCs/>
              </w:rPr>
              <w:t>WEEK 5</w:t>
            </w:r>
          </w:p>
          <w:p w14:paraId="5155B887" w14:textId="6B1D5069" w:rsidR="001B5F78" w:rsidRDefault="005A6461" w:rsidP="005E0CA7">
            <w:pPr>
              <w:jc w:val="center"/>
              <w:rPr>
                <w:b/>
                <w:bCs/>
              </w:rPr>
            </w:pPr>
            <w:r>
              <w:rPr>
                <w:b/>
                <w:bCs/>
              </w:rPr>
              <w:t>SEPT 23-27</w:t>
            </w:r>
          </w:p>
        </w:tc>
        <w:tc>
          <w:tcPr>
            <w:tcW w:w="1667" w:type="pct"/>
          </w:tcPr>
          <w:p w14:paraId="609503E2" w14:textId="77777777" w:rsidR="001B5F78" w:rsidRPr="00F76062" w:rsidRDefault="001B5F78" w:rsidP="005E0CA7">
            <w:pPr>
              <w:jc w:val="center"/>
              <w:rPr>
                <w:b/>
                <w:bCs/>
                <w:color w:val="000000" w:themeColor="text1"/>
              </w:rPr>
            </w:pPr>
            <w:r w:rsidRPr="00F76062">
              <w:rPr>
                <w:color w:val="000000" w:themeColor="text1"/>
              </w:rPr>
              <w:t>The Middle East and Southeast Asia:  Palestine, Israel, Pakistan, and India</w:t>
            </w:r>
          </w:p>
        </w:tc>
        <w:tc>
          <w:tcPr>
            <w:tcW w:w="1667" w:type="pct"/>
          </w:tcPr>
          <w:p w14:paraId="4FC2E412" w14:textId="77777777" w:rsidR="001B5F78" w:rsidRPr="00F76062" w:rsidRDefault="001B5F78" w:rsidP="005E0CA7">
            <w:pPr>
              <w:jc w:val="center"/>
              <w:rPr>
                <w:color w:val="000000" w:themeColor="text1"/>
              </w:rPr>
            </w:pPr>
            <w:r w:rsidRPr="00F76062">
              <w:rPr>
                <w:color w:val="000000" w:themeColor="text1"/>
              </w:rPr>
              <w:t>Artifacts</w:t>
            </w:r>
          </w:p>
          <w:p w14:paraId="02B460C2" w14:textId="77777777" w:rsidR="001B5F78" w:rsidRPr="00F76062" w:rsidRDefault="001B5F78" w:rsidP="005E0CA7">
            <w:pPr>
              <w:jc w:val="center"/>
              <w:rPr>
                <w:b/>
                <w:bCs/>
                <w:color w:val="000000" w:themeColor="text1"/>
              </w:rPr>
            </w:pPr>
            <w:r w:rsidRPr="00F76062">
              <w:rPr>
                <w:color w:val="000000" w:themeColor="text1"/>
              </w:rPr>
              <w:t>&amp; Summaries</w:t>
            </w:r>
          </w:p>
        </w:tc>
      </w:tr>
      <w:tr w:rsidR="001B5F78" w14:paraId="381030BE" w14:textId="77777777" w:rsidTr="005E0CA7">
        <w:tc>
          <w:tcPr>
            <w:tcW w:w="1666" w:type="pct"/>
          </w:tcPr>
          <w:p w14:paraId="155AE77E" w14:textId="77777777" w:rsidR="001B5F78" w:rsidRDefault="001B5F78" w:rsidP="005E0CA7">
            <w:pPr>
              <w:jc w:val="center"/>
              <w:rPr>
                <w:b/>
                <w:bCs/>
              </w:rPr>
            </w:pPr>
            <w:r>
              <w:rPr>
                <w:b/>
                <w:bCs/>
              </w:rPr>
              <w:t>WEEK 6</w:t>
            </w:r>
          </w:p>
          <w:p w14:paraId="5B6F8D83" w14:textId="39C72262" w:rsidR="001B5F78" w:rsidRDefault="005A6461" w:rsidP="005E0CA7">
            <w:pPr>
              <w:jc w:val="center"/>
              <w:rPr>
                <w:b/>
                <w:bCs/>
              </w:rPr>
            </w:pPr>
            <w:r>
              <w:rPr>
                <w:b/>
                <w:bCs/>
              </w:rPr>
              <w:t>SEPT 30- OCT 4</w:t>
            </w:r>
          </w:p>
        </w:tc>
        <w:tc>
          <w:tcPr>
            <w:tcW w:w="1667" w:type="pct"/>
          </w:tcPr>
          <w:p w14:paraId="6194B208" w14:textId="77777777" w:rsidR="001B5F78" w:rsidRPr="00F76062" w:rsidRDefault="001B5F78" w:rsidP="005E0CA7">
            <w:pPr>
              <w:jc w:val="center"/>
              <w:rPr>
                <w:color w:val="000000" w:themeColor="text1"/>
              </w:rPr>
            </w:pPr>
          </w:p>
        </w:tc>
        <w:tc>
          <w:tcPr>
            <w:tcW w:w="1667" w:type="pct"/>
          </w:tcPr>
          <w:p w14:paraId="207EB5C6" w14:textId="77777777" w:rsidR="001B5F78" w:rsidRPr="00F76062" w:rsidRDefault="001B5F78" w:rsidP="005E0CA7">
            <w:pPr>
              <w:jc w:val="center"/>
              <w:rPr>
                <w:color w:val="000000" w:themeColor="text1"/>
              </w:rPr>
            </w:pPr>
            <w:r w:rsidRPr="00F76062">
              <w:rPr>
                <w:rStyle w:val="PageNumber"/>
                <w:rFonts w:cstheme="minorHAnsi"/>
                <w:color w:val="000000" w:themeColor="text1"/>
                <w:u w:color="0000FF"/>
              </w:rPr>
              <w:t>Comparative Analysis</w:t>
            </w:r>
          </w:p>
        </w:tc>
      </w:tr>
      <w:tr w:rsidR="001B5F78" w14:paraId="457133F2" w14:textId="77777777" w:rsidTr="005E0CA7">
        <w:tc>
          <w:tcPr>
            <w:tcW w:w="1666" w:type="pct"/>
          </w:tcPr>
          <w:p w14:paraId="602AAB42" w14:textId="77777777" w:rsidR="001B5F78" w:rsidRDefault="001B5F78" w:rsidP="005E0CA7">
            <w:pPr>
              <w:jc w:val="center"/>
              <w:rPr>
                <w:b/>
                <w:bCs/>
              </w:rPr>
            </w:pPr>
            <w:r>
              <w:rPr>
                <w:b/>
                <w:bCs/>
              </w:rPr>
              <w:t>WEEK 7</w:t>
            </w:r>
          </w:p>
          <w:p w14:paraId="5FF8F2B1" w14:textId="47D0F1BE" w:rsidR="001B5F78" w:rsidRDefault="005A6461" w:rsidP="005E0CA7">
            <w:pPr>
              <w:jc w:val="center"/>
              <w:rPr>
                <w:b/>
                <w:bCs/>
              </w:rPr>
            </w:pPr>
            <w:r>
              <w:rPr>
                <w:b/>
                <w:bCs/>
              </w:rPr>
              <w:t>OCT 7-11</w:t>
            </w:r>
          </w:p>
        </w:tc>
        <w:tc>
          <w:tcPr>
            <w:tcW w:w="1667" w:type="pct"/>
          </w:tcPr>
          <w:p w14:paraId="6C8369D5" w14:textId="77777777" w:rsidR="001B5F78" w:rsidRPr="00F76062" w:rsidRDefault="001B5F78" w:rsidP="005E0CA7">
            <w:pPr>
              <w:jc w:val="center"/>
              <w:rPr>
                <w:b/>
                <w:bCs/>
                <w:color w:val="000000" w:themeColor="text1"/>
              </w:rPr>
            </w:pPr>
            <w:r w:rsidRPr="00F76062">
              <w:rPr>
                <w:color w:val="000000" w:themeColor="text1"/>
              </w:rPr>
              <w:t>The New Europe:  France, England, Russia, and Poland</w:t>
            </w:r>
          </w:p>
        </w:tc>
        <w:tc>
          <w:tcPr>
            <w:tcW w:w="1667" w:type="pct"/>
          </w:tcPr>
          <w:p w14:paraId="0880020D" w14:textId="77777777" w:rsidR="001B5F78" w:rsidRPr="00F76062" w:rsidRDefault="001B5F78" w:rsidP="005E0CA7">
            <w:pPr>
              <w:jc w:val="center"/>
              <w:rPr>
                <w:color w:val="000000" w:themeColor="text1"/>
              </w:rPr>
            </w:pPr>
            <w:r w:rsidRPr="00F76062">
              <w:rPr>
                <w:color w:val="000000" w:themeColor="text1"/>
              </w:rPr>
              <w:t>Artifacts</w:t>
            </w:r>
          </w:p>
          <w:p w14:paraId="31DB4EF7" w14:textId="77777777" w:rsidR="001B5F78" w:rsidRPr="00F76062" w:rsidRDefault="001B5F78" w:rsidP="005E0CA7">
            <w:pPr>
              <w:jc w:val="center"/>
              <w:rPr>
                <w:b/>
                <w:bCs/>
                <w:color w:val="000000" w:themeColor="text1"/>
              </w:rPr>
            </w:pPr>
            <w:r w:rsidRPr="00F76062">
              <w:rPr>
                <w:color w:val="000000" w:themeColor="text1"/>
              </w:rPr>
              <w:t>&amp; Summaries</w:t>
            </w:r>
          </w:p>
        </w:tc>
      </w:tr>
      <w:tr w:rsidR="001B5F78" w14:paraId="524339B3" w14:textId="77777777" w:rsidTr="005E0CA7">
        <w:tc>
          <w:tcPr>
            <w:tcW w:w="1666" w:type="pct"/>
          </w:tcPr>
          <w:p w14:paraId="22E29911" w14:textId="77777777" w:rsidR="001B5F78" w:rsidRDefault="001B5F78" w:rsidP="005E0CA7">
            <w:pPr>
              <w:jc w:val="center"/>
              <w:rPr>
                <w:b/>
                <w:bCs/>
              </w:rPr>
            </w:pPr>
            <w:r>
              <w:rPr>
                <w:b/>
                <w:bCs/>
              </w:rPr>
              <w:t>WEEK 8</w:t>
            </w:r>
          </w:p>
          <w:p w14:paraId="6A16E5F5" w14:textId="3F38AA20" w:rsidR="001B5F78" w:rsidRDefault="005A6461" w:rsidP="005E0CA7">
            <w:pPr>
              <w:jc w:val="center"/>
              <w:rPr>
                <w:b/>
                <w:bCs/>
              </w:rPr>
            </w:pPr>
            <w:r>
              <w:rPr>
                <w:b/>
                <w:bCs/>
              </w:rPr>
              <w:t>OCT 14-18</w:t>
            </w:r>
          </w:p>
        </w:tc>
        <w:tc>
          <w:tcPr>
            <w:tcW w:w="1667" w:type="pct"/>
          </w:tcPr>
          <w:p w14:paraId="0B80DE78" w14:textId="77777777" w:rsidR="001B5F78" w:rsidRPr="00F76062" w:rsidRDefault="001B5F78" w:rsidP="005E0CA7">
            <w:pPr>
              <w:jc w:val="center"/>
              <w:rPr>
                <w:color w:val="000000" w:themeColor="text1"/>
              </w:rPr>
            </w:pPr>
          </w:p>
        </w:tc>
        <w:tc>
          <w:tcPr>
            <w:tcW w:w="1667" w:type="pct"/>
          </w:tcPr>
          <w:p w14:paraId="69E35BBC" w14:textId="77777777" w:rsidR="001B5F78" w:rsidRPr="00F76062" w:rsidRDefault="001B5F78" w:rsidP="005E0CA7">
            <w:pPr>
              <w:jc w:val="center"/>
              <w:rPr>
                <w:color w:val="000000" w:themeColor="text1"/>
              </w:rPr>
            </w:pPr>
            <w:r w:rsidRPr="00F76062">
              <w:rPr>
                <w:rStyle w:val="PageNumber"/>
                <w:rFonts w:cstheme="minorHAnsi"/>
                <w:color w:val="000000" w:themeColor="text1"/>
                <w:u w:color="0000FF"/>
              </w:rPr>
              <w:t>Comparative Analysis</w:t>
            </w:r>
          </w:p>
        </w:tc>
      </w:tr>
      <w:tr w:rsidR="001B5F78" w14:paraId="15F93046" w14:textId="77777777" w:rsidTr="005E0CA7">
        <w:tc>
          <w:tcPr>
            <w:tcW w:w="1666" w:type="pct"/>
          </w:tcPr>
          <w:p w14:paraId="78097246" w14:textId="77777777" w:rsidR="001B5F78" w:rsidRDefault="001B5F78" w:rsidP="005E0CA7">
            <w:pPr>
              <w:jc w:val="center"/>
              <w:rPr>
                <w:b/>
                <w:bCs/>
              </w:rPr>
            </w:pPr>
            <w:r>
              <w:rPr>
                <w:b/>
                <w:bCs/>
              </w:rPr>
              <w:t xml:space="preserve">WEEK 9 </w:t>
            </w:r>
          </w:p>
          <w:p w14:paraId="1D71D700" w14:textId="1B583E15" w:rsidR="001B5F78" w:rsidRDefault="005A6461" w:rsidP="005E0CA7">
            <w:pPr>
              <w:jc w:val="center"/>
              <w:rPr>
                <w:b/>
                <w:bCs/>
              </w:rPr>
            </w:pPr>
            <w:r>
              <w:rPr>
                <w:b/>
                <w:bCs/>
              </w:rPr>
              <w:t>OCT 21-25</w:t>
            </w:r>
          </w:p>
        </w:tc>
        <w:tc>
          <w:tcPr>
            <w:tcW w:w="1667" w:type="pct"/>
          </w:tcPr>
          <w:p w14:paraId="3351E04F" w14:textId="77777777" w:rsidR="001B5F78" w:rsidRPr="00F76062" w:rsidRDefault="001B5F78" w:rsidP="005E0CA7">
            <w:pPr>
              <w:jc w:val="center"/>
              <w:rPr>
                <w:color w:val="000000" w:themeColor="text1"/>
              </w:rPr>
            </w:pPr>
            <w:r w:rsidRPr="00F76062">
              <w:rPr>
                <w:color w:val="000000" w:themeColor="text1"/>
              </w:rPr>
              <w:t>North America:</w:t>
            </w:r>
          </w:p>
          <w:p w14:paraId="67171136" w14:textId="77777777" w:rsidR="001B5F78" w:rsidRPr="00F76062" w:rsidRDefault="001B5F78" w:rsidP="005E0CA7">
            <w:pPr>
              <w:jc w:val="center"/>
              <w:rPr>
                <w:b/>
                <w:bCs/>
                <w:color w:val="000000" w:themeColor="text1"/>
              </w:rPr>
            </w:pPr>
            <w:r w:rsidRPr="00F76062">
              <w:rPr>
                <w:color w:val="000000" w:themeColor="text1"/>
              </w:rPr>
              <w:t>USA and Mexico</w:t>
            </w:r>
          </w:p>
        </w:tc>
        <w:tc>
          <w:tcPr>
            <w:tcW w:w="1667" w:type="pct"/>
          </w:tcPr>
          <w:p w14:paraId="7AFC2EA3" w14:textId="77777777" w:rsidR="001B5F78" w:rsidRPr="00F76062" w:rsidRDefault="001B5F78" w:rsidP="005E0CA7">
            <w:pPr>
              <w:jc w:val="center"/>
              <w:rPr>
                <w:color w:val="000000" w:themeColor="text1"/>
              </w:rPr>
            </w:pPr>
            <w:r w:rsidRPr="00F76062">
              <w:rPr>
                <w:color w:val="000000" w:themeColor="text1"/>
              </w:rPr>
              <w:t>Artifacts</w:t>
            </w:r>
          </w:p>
          <w:p w14:paraId="3796243E" w14:textId="77777777" w:rsidR="001B5F78" w:rsidRPr="00F76062" w:rsidRDefault="001B5F78" w:rsidP="005E0CA7">
            <w:pPr>
              <w:jc w:val="center"/>
              <w:rPr>
                <w:b/>
                <w:bCs/>
                <w:color w:val="000000" w:themeColor="text1"/>
              </w:rPr>
            </w:pPr>
            <w:r w:rsidRPr="00F76062">
              <w:rPr>
                <w:color w:val="000000" w:themeColor="text1"/>
              </w:rPr>
              <w:t>&amp; Summaries</w:t>
            </w:r>
          </w:p>
        </w:tc>
      </w:tr>
      <w:tr w:rsidR="001B5F78" w14:paraId="1B8B3536" w14:textId="77777777" w:rsidTr="005E0CA7">
        <w:tc>
          <w:tcPr>
            <w:tcW w:w="1666" w:type="pct"/>
          </w:tcPr>
          <w:p w14:paraId="13BDA76D" w14:textId="77777777" w:rsidR="001B5F78" w:rsidRDefault="001B5F78" w:rsidP="005E0CA7">
            <w:pPr>
              <w:jc w:val="center"/>
              <w:rPr>
                <w:b/>
                <w:bCs/>
              </w:rPr>
            </w:pPr>
            <w:r>
              <w:rPr>
                <w:b/>
                <w:bCs/>
              </w:rPr>
              <w:t xml:space="preserve">WEEK 10 </w:t>
            </w:r>
          </w:p>
          <w:p w14:paraId="6DCCCAB3" w14:textId="3C31C2D0" w:rsidR="001B5F78" w:rsidRDefault="005A6461" w:rsidP="005E0CA7">
            <w:pPr>
              <w:jc w:val="center"/>
              <w:rPr>
                <w:b/>
                <w:bCs/>
              </w:rPr>
            </w:pPr>
            <w:r>
              <w:rPr>
                <w:b/>
                <w:bCs/>
              </w:rPr>
              <w:t>OCT 10-NOV 1</w:t>
            </w:r>
          </w:p>
        </w:tc>
        <w:tc>
          <w:tcPr>
            <w:tcW w:w="1667" w:type="pct"/>
          </w:tcPr>
          <w:p w14:paraId="64892784" w14:textId="77777777" w:rsidR="001B5F78" w:rsidRPr="00F76062" w:rsidRDefault="001B5F78" w:rsidP="005E0CA7">
            <w:pPr>
              <w:jc w:val="center"/>
              <w:rPr>
                <w:color w:val="000000" w:themeColor="text1"/>
              </w:rPr>
            </w:pPr>
          </w:p>
        </w:tc>
        <w:tc>
          <w:tcPr>
            <w:tcW w:w="1667" w:type="pct"/>
          </w:tcPr>
          <w:p w14:paraId="7CBDE1C5" w14:textId="77777777" w:rsidR="001B5F78" w:rsidRPr="00F76062" w:rsidRDefault="001B5F78" w:rsidP="005E0CA7">
            <w:pPr>
              <w:jc w:val="center"/>
              <w:rPr>
                <w:color w:val="000000" w:themeColor="text1"/>
              </w:rPr>
            </w:pPr>
            <w:r w:rsidRPr="00F76062">
              <w:rPr>
                <w:rStyle w:val="PageNumber"/>
                <w:rFonts w:cstheme="minorHAnsi"/>
                <w:color w:val="000000" w:themeColor="text1"/>
                <w:u w:color="0000FF"/>
              </w:rPr>
              <w:t>Comparative Analysis</w:t>
            </w:r>
          </w:p>
        </w:tc>
      </w:tr>
      <w:tr w:rsidR="001B5F78" w14:paraId="25E17395" w14:textId="77777777" w:rsidTr="005E0CA7">
        <w:tc>
          <w:tcPr>
            <w:tcW w:w="1666" w:type="pct"/>
          </w:tcPr>
          <w:p w14:paraId="5B1E69E3" w14:textId="7E8491CA" w:rsidR="001B5F78" w:rsidRDefault="005A6461" w:rsidP="005E0CA7">
            <w:pPr>
              <w:jc w:val="center"/>
              <w:rPr>
                <w:b/>
                <w:bCs/>
              </w:rPr>
            </w:pPr>
            <w:r>
              <w:rPr>
                <w:b/>
                <w:bCs/>
              </w:rPr>
              <w:t>WEEK 11</w:t>
            </w:r>
          </w:p>
          <w:p w14:paraId="38D10255" w14:textId="46E4C85E" w:rsidR="001B5F78" w:rsidRDefault="005A6461" w:rsidP="005E0CA7">
            <w:pPr>
              <w:jc w:val="center"/>
              <w:rPr>
                <w:b/>
                <w:bCs/>
              </w:rPr>
            </w:pPr>
            <w:r>
              <w:rPr>
                <w:b/>
                <w:bCs/>
              </w:rPr>
              <w:t>NOV 4-8</w:t>
            </w:r>
          </w:p>
        </w:tc>
        <w:tc>
          <w:tcPr>
            <w:tcW w:w="1667" w:type="pct"/>
          </w:tcPr>
          <w:p w14:paraId="45533AB0" w14:textId="77777777" w:rsidR="001B5F78" w:rsidRPr="00F76062" w:rsidRDefault="001B5F78" w:rsidP="005E0CA7">
            <w:pPr>
              <w:jc w:val="center"/>
              <w:rPr>
                <w:b/>
                <w:bCs/>
                <w:color w:val="000000" w:themeColor="text1"/>
              </w:rPr>
            </w:pPr>
            <w:r w:rsidRPr="00F76062">
              <w:rPr>
                <w:color w:val="000000" w:themeColor="text1"/>
              </w:rPr>
              <w:t>Southern Continents:  South Africa and Brazil</w:t>
            </w:r>
          </w:p>
        </w:tc>
        <w:tc>
          <w:tcPr>
            <w:tcW w:w="1667" w:type="pct"/>
          </w:tcPr>
          <w:p w14:paraId="24FF5A8A" w14:textId="77777777" w:rsidR="001B5F78" w:rsidRPr="00F76062" w:rsidRDefault="001B5F78" w:rsidP="005E0CA7">
            <w:pPr>
              <w:jc w:val="center"/>
              <w:rPr>
                <w:color w:val="000000" w:themeColor="text1"/>
              </w:rPr>
            </w:pPr>
            <w:r w:rsidRPr="00F76062">
              <w:rPr>
                <w:color w:val="000000" w:themeColor="text1"/>
              </w:rPr>
              <w:t>Artifacts</w:t>
            </w:r>
          </w:p>
          <w:p w14:paraId="7341297C" w14:textId="77777777" w:rsidR="001B5F78" w:rsidRPr="00F76062" w:rsidRDefault="001B5F78" w:rsidP="005E0CA7">
            <w:pPr>
              <w:jc w:val="center"/>
              <w:rPr>
                <w:b/>
                <w:bCs/>
                <w:color w:val="000000" w:themeColor="text1"/>
              </w:rPr>
            </w:pPr>
            <w:r w:rsidRPr="00F76062">
              <w:rPr>
                <w:color w:val="000000" w:themeColor="text1"/>
              </w:rPr>
              <w:t>&amp; Summaries</w:t>
            </w:r>
          </w:p>
        </w:tc>
      </w:tr>
      <w:tr w:rsidR="001B5F78" w14:paraId="3E158E52" w14:textId="77777777" w:rsidTr="005E0CA7">
        <w:tc>
          <w:tcPr>
            <w:tcW w:w="1666" w:type="pct"/>
          </w:tcPr>
          <w:p w14:paraId="551BE695" w14:textId="47DAD1A8" w:rsidR="001B5F78" w:rsidRDefault="005A6461" w:rsidP="005E0CA7">
            <w:pPr>
              <w:jc w:val="center"/>
              <w:rPr>
                <w:b/>
                <w:bCs/>
              </w:rPr>
            </w:pPr>
            <w:r>
              <w:rPr>
                <w:b/>
                <w:bCs/>
              </w:rPr>
              <w:t>WEEK 12</w:t>
            </w:r>
          </w:p>
          <w:p w14:paraId="2A69B899" w14:textId="3A013623" w:rsidR="001B5F78" w:rsidRDefault="005A6461" w:rsidP="005E0CA7">
            <w:pPr>
              <w:jc w:val="center"/>
              <w:rPr>
                <w:b/>
                <w:bCs/>
              </w:rPr>
            </w:pPr>
            <w:r>
              <w:rPr>
                <w:b/>
                <w:bCs/>
              </w:rPr>
              <w:t>NOV 11-15</w:t>
            </w:r>
          </w:p>
        </w:tc>
        <w:tc>
          <w:tcPr>
            <w:tcW w:w="1667" w:type="pct"/>
          </w:tcPr>
          <w:p w14:paraId="34DB9096" w14:textId="77777777" w:rsidR="001B5F78" w:rsidRPr="00F76062" w:rsidRDefault="001B5F78" w:rsidP="005E0CA7">
            <w:pPr>
              <w:jc w:val="center"/>
              <w:rPr>
                <w:b/>
                <w:bCs/>
                <w:color w:val="000000" w:themeColor="text1"/>
              </w:rPr>
            </w:pPr>
          </w:p>
        </w:tc>
        <w:tc>
          <w:tcPr>
            <w:tcW w:w="1667" w:type="pct"/>
          </w:tcPr>
          <w:p w14:paraId="66469D83" w14:textId="77777777" w:rsidR="001B5F78" w:rsidRPr="00F76062" w:rsidRDefault="001B5F78" w:rsidP="005E0CA7">
            <w:pPr>
              <w:jc w:val="center"/>
              <w:rPr>
                <w:color w:val="000000" w:themeColor="text1"/>
              </w:rPr>
            </w:pPr>
            <w:r w:rsidRPr="00F76062">
              <w:rPr>
                <w:rStyle w:val="PageNumber"/>
                <w:rFonts w:cstheme="minorHAnsi"/>
                <w:color w:val="000000" w:themeColor="text1"/>
                <w:u w:color="0000FF"/>
              </w:rPr>
              <w:t>Comparative Analysis</w:t>
            </w:r>
          </w:p>
        </w:tc>
      </w:tr>
      <w:tr w:rsidR="001B5F78" w14:paraId="235F6B87" w14:textId="77777777" w:rsidTr="005E0CA7">
        <w:tc>
          <w:tcPr>
            <w:tcW w:w="1666" w:type="pct"/>
          </w:tcPr>
          <w:p w14:paraId="5C01B08F" w14:textId="02AA2770" w:rsidR="001B5F78" w:rsidRDefault="005A6461" w:rsidP="005E0CA7">
            <w:pPr>
              <w:jc w:val="center"/>
              <w:rPr>
                <w:b/>
                <w:bCs/>
              </w:rPr>
            </w:pPr>
            <w:r>
              <w:rPr>
                <w:b/>
                <w:bCs/>
              </w:rPr>
              <w:t>WEEK 13</w:t>
            </w:r>
          </w:p>
          <w:p w14:paraId="47DF56CF" w14:textId="5B3B6A11" w:rsidR="001B5F78" w:rsidRDefault="005A6461" w:rsidP="005E0CA7">
            <w:pPr>
              <w:jc w:val="center"/>
              <w:rPr>
                <w:b/>
                <w:bCs/>
              </w:rPr>
            </w:pPr>
            <w:r>
              <w:rPr>
                <w:b/>
                <w:bCs/>
              </w:rPr>
              <w:t>NOV 18-22</w:t>
            </w:r>
          </w:p>
        </w:tc>
        <w:tc>
          <w:tcPr>
            <w:tcW w:w="1667" w:type="pct"/>
          </w:tcPr>
          <w:p w14:paraId="5E121C83" w14:textId="77777777" w:rsidR="001B5F78" w:rsidRPr="00F76062" w:rsidRDefault="001B5F78" w:rsidP="005E0CA7">
            <w:pPr>
              <w:jc w:val="center"/>
              <w:rPr>
                <w:b/>
                <w:bCs/>
                <w:color w:val="000000" w:themeColor="text1"/>
              </w:rPr>
            </w:pPr>
          </w:p>
        </w:tc>
        <w:tc>
          <w:tcPr>
            <w:tcW w:w="1667" w:type="pct"/>
          </w:tcPr>
          <w:p w14:paraId="77DCBB35" w14:textId="709255A8" w:rsidR="001B5F78" w:rsidRDefault="005A6461" w:rsidP="005E0CA7">
            <w:pPr>
              <w:jc w:val="center"/>
              <w:rPr>
                <w:color w:val="000000" w:themeColor="text1"/>
              </w:rPr>
            </w:pPr>
            <w:proofErr w:type="gramStart"/>
            <w:r>
              <w:rPr>
                <w:color w:val="000000" w:themeColor="text1"/>
              </w:rPr>
              <w:t>Draft  of</w:t>
            </w:r>
            <w:proofErr w:type="gramEnd"/>
          </w:p>
          <w:p w14:paraId="6A06D67D" w14:textId="77777777" w:rsidR="001B5F78" w:rsidRPr="00445E20" w:rsidRDefault="001B5F78" w:rsidP="005E0CA7">
            <w:pPr>
              <w:jc w:val="center"/>
              <w:rPr>
                <w:color w:val="000000" w:themeColor="text1"/>
              </w:rPr>
            </w:pPr>
            <w:r>
              <w:rPr>
                <w:color w:val="000000" w:themeColor="text1"/>
              </w:rPr>
              <w:t>Final Paper</w:t>
            </w:r>
          </w:p>
        </w:tc>
      </w:tr>
      <w:tr w:rsidR="001B5F78" w14:paraId="1A495B8B" w14:textId="77777777" w:rsidTr="005E0CA7">
        <w:tc>
          <w:tcPr>
            <w:tcW w:w="1666" w:type="pct"/>
          </w:tcPr>
          <w:p w14:paraId="1EACE606" w14:textId="252D2114" w:rsidR="001B5F78" w:rsidRDefault="005A6461" w:rsidP="005E0CA7">
            <w:pPr>
              <w:jc w:val="center"/>
              <w:rPr>
                <w:b/>
                <w:bCs/>
              </w:rPr>
            </w:pPr>
            <w:r>
              <w:rPr>
                <w:b/>
                <w:bCs/>
              </w:rPr>
              <w:t>WEEK 14</w:t>
            </w:r>
          </w:p>
          <w:p w14:paraId="6A012EB2" w14:textId="4DDFB10E" w:rsidR="001B5F78" w:rsidRDefault="005A6461" w:rsidP="005E0CA7">
            <w:pPr>
              <w:jc w:val="center"/>
              <w:rPr>
                <w:b/>
                <w:bCs/>
              </w:rPr>
            </w:pPr>
            <w:r>
              <w:rPr>
                <w:b/>
                <w:bCs/>
              </w:rPr>
              <w:t>NOV 25-29</w:t>
            </w:r>
          </w:p>
        </w:tc>
        <w:tc>
          <w:tcPr>
            <w:tcW w:w="1667" w:type="pct"/>
          </w:tcPr>
          <w:p w14:paraId="4A695D8C" w14:textId="368340FA" w:rsidR="001B5F78" w:rsidRDefault="005A6461" w:rsidP="005E0CA7">
            <w:pPr>
              <w:jc w:val="center"/>
              <w:rPr>
                <w:b/>
                <w:bCs/>
              </w:rPr>
            </w:pPr>
            <w:r>
              <w:rPr>
                <w:b/>
                <w:bCs/>
              </w:rPr>
              <w:t>THANKSGIVING BREAK</w:t>
            </w:r>
          </w:p>
        </w:tc>
        <w:tc>
          <w:tcPr>
            <w:tcW w:w="1667" w:type="pct"/>
          </w:tcPr>
          <w:p w14:paraId="14ABB4F2" w14:textId="0262FACF" w:rsidR="001B5F78" w:rsidRPr="00445E20" w:rsidRDefault="001B5F78" w:rsidP="005E0CA7">
            <w:pPr>
              <w:jc w:val="center"/>
            </w:pPr>
          </w:p>
        </w:tc>
      </w:tr>
      <w:tr w:rsidR="001B5F78" w14:paraId="25278666" w14:textId="77777777" w:rsidTr="005E0CA7">
        <w:tc>
          <w:tcPr>
            <w:tcW w:w="1666" w:type="pct"/>
          </w:tcPr>
          <w:p w14:paraId="0B499CBF" w14:textId="6A396276" w:rsidR="001B5F78" w:rsidRDefault="005A6461" w:rsidP="005E0CA7">
            <w:pPr>
              <w:jc w:val="center"/>
              <w:rPr>
                <w:b/>
                <w:bCs/>
              </w:rPr>
            </w:pPr>
            <w:r>
              <w:rPr>
                <w:b/>
                <w:bCs/>
              </w:rPr>
              <w:t>WEEK 15</w:t>
            </w:r>
          </w:p>
          <w:p w14:paraId="220EF62C" w14:textId="0265E6ED" w:rsidR="001B5F78" w:rsidRDefault="005A6461" w:rsidP="005E0CA7">
            <w:pPr>
              <w:jc w:val="center"/>
              <w:rPr>
                <w:b/>
                <w:bCs/>
              </w:rPr>
            </w:pPr>
            <w:r>
              <w:rPr>
                <w:b/>
                <w:bCs/>
              </w:rPr>
              <w:t>DEC 2-6</w:t>
            </w:r>
          </w:p>
        </w:tc>
        <w:tc>
          <w:tcPr>
            <w:tcW w:w="1667" w:type="pct"/>
          </w:tcPr>
          <w:p w14:paraId="3306C4F6" w14:textId="77777777" w:rsidR="001B5F78" w:rsidRDefault="001B5F78" w:rsidP="005E0CA7">
            <w:pPr>
              <w:jc w:val="center"/>
              <w:rPr>
                <w:b/>
                <w:bCs/>
              </w:rPr>
            </w:pPr>
          </w:p>
        </w:tc>
        <w:tc>
          <w:tcPr>
            <w:tcW w:w="1667" w:type="pct"/>
          </w:tcPr>
          <w:p w14:paraId="034E588C" w14:textId="38ECFD86" w:rsidR="001B5F78" w:rsidRDefault="001B5F78" w:rsidP="005E0CA7">
            <w:pPr>
              <w:jc w:val="center"/>
            </w:pPr>
          </w:p>
          <w:p w14:paraId="25BED614" w14:textId="65C8813F" w:rsidR="005A6461" w:rsidRPr="00445E20" w:rsidRDefault="005A6461" w:rsidP="005E0CA7">
            <w:pPr>
              <w:jc w:val="center"/>
            </w:pPr>
            <w:r>
              <w:t>Final Paper</w:t>
            </w:r>
          </w:p>
        </w:tc>
      </w:tr>
      <w:tr w:rsidR="005A6461" w14:paraId="7E1616DB" w14:textId="77777777" w:rsidTr="005E0CA7">
        <w:tc>
          <w:tcPr>
            <w:tcW w:w="1666" w:type="pct"/>
          </w:tcPr>
          <w:p w14:paraId="3077B949" w14:textId="7C0BE462" w:rsidR="005A6461" w:rsidRDefault="005A6461" w:rsidP="005E0CA7">
            <w:pPr>
              <w:jc w:val="center"/>
              <w:rPr>
                <w:b/>
                <w:bCs/>
              </w:rPr>
            </w:pPr>
            <w:r>
              <w:rPr>
                <w:b/>
                <w:bCs/>
              </w:rPr>
              <w:t>WEEK 16</w:t>
            </w:r>
          </w:p>
          <w:p w14:paraId="08E9B8CE" w14:textId="6F456CA6" w:rsidR="005A6461" w:rsidRDefault="005A6461" w:rsidP="005E0CA7">
            <w:pPr>
              <w:jc w:val="center"/>
              <w:rPr>
                <w:b/>
                <w:bCs/>
              </w:rPr>
            </w:pPr>
            <w:r>
              <w:rPr>
                <w:b/>
                <w:bCs/>
              </w:rPr>
              <w:t>DEC 9-13</w:t>
            </w:r>
          </w:p>
        </w:tc>
        <w:tc>
          <w:tcPr>
            <w:tcW w:w="1667" w:type="pct"/>
          </w:tcPr>
          <w:p w14:paraId="09636824" w14:textId="77777777" w:rsidR="005A6461" w:rsidRDefault="005A6461" w:rsidP="005E0CA7">
            <w:pPr>
              <w:jc w:val="center"/>
              <w:rPr>
                <w:b/>
                <w:bCs/>
              </w:rPr>
            </w:pPr>
          </w:p>
        </w:tc>
        <w:tc>
          <w:tcPr>
            <w:tcW w:w="1667" w:type="pct"/>
          </w:tcPr>
          <w:p w14:paraId="55660F9E" w14:textId="77777777" w:rsidR="005A6461" w:rsidRDefault="005A6461" w:rsidP="005E0CA7">
            <w:pPr>
              <w:jc w:val="center"/>
            </w:pPr>
          </w:p>
          <w:p w14:paraId="459EF47C" w14:textId="3713A7B6" w:rsidR="005A6461" w:rsidRDefault="005A6461" w:rsidP="005E0CA7">
            <w:pPr>
              <w:jc w:val="center"/>
            </w:pPr>
            <w:r>
              <w:t>R</w:t>
            </w:r>
            <w:r w:rsidR="00127434">
              <w:t>eflection</w:t>
            </w:r>
          </w:p>
        </w:tc>
      </w:tr>
    </w:tbl>
    <w:p w14:paraId="785BB551" w14:textId="6FA798C5" w:rsidR="001B5F78" w:rsidRPr="00CD09DE" w:rsidRDefault="001B5F78" w:rsidP="001B5F78">
      <w:pPr>
        <w:jc w:val="center"/>
        <w:rPr>
          <w:b/>
          <w:bCs/>
        </w:rPr>
      </w:pPr>
    </w:p>
    <w:p w14:paraId="6CBDFD2A" w14:textId="77777777" w:rsidR="001B5F78" w:rsidRPr="00761D50" w:rsidRDefault="001B5F78" w:rsidP="001B5F78">
      <w:pPr>
        <w:jc w:val="both"/>
        <w:rPr>
          <w:rFonts w:cstheme="minorHAnsi"/>
          <w:sz w:val="22"/>
          <w:szCs w:val="22"/>
        </w:rPr>
      </w:pPr>
    </w:p>
    <w:p w14:paraId="127A4370" w14:textId="77777777" w:rsidR="001B5F78" w:rsidRDefault="001B5F78" w:rsidP="00515C3F">
      <w:pPr>
        <w:rPr>
          <w:rStyle w:val="PageNumber"/>
          <w:color w:val="800000"/>
          <w:u w:color="800000"/>
        </w:rPr>
      </w:pPr>
    </w:p>
    <w:p w14:paraId="3B86972F" w14:textId="77777777" w:rsidR="00515C3F" w:rsidRDefault="00515C3F" w:rsidP="00515C3F">
      <w:pPr>
        <w:rPr>
          <w:rStyle w:val="PageNumber"/>
          <w:color w:val="800000"/>
          <w:u w:color="800000"/>
        </w:rPr>
      </w:pPr>
    </w:p>
    <w:p w14:paraId="13CE3276" w14:textId="235D0BF8" w:rsidR="009C2793" w:rsidRPr="008030E5" w:rsidRDefault="009C2793" w:rsidP="008030E5">
      <w:pPr>
        <w:rPr>
          <w:color w:val="FF0000"/>
          <w:u w:color="FF0000"/>
        </w:rPr>
      </w:pPr>
    </w:p>
    <w:sectPr w:rsidR="009C2793" w:rsidRPr="008030E5">
      <w:headerReference w:type="even" r:id="rId17"/>
      <w:footerReference w:type="even" r:id="rId18"/>
      <w:footerReference w:type="default" r:id="rId19"/>
      <w:headerReference w:type="first" r:id="rId20"/>
      <w:pgSz w:w="12240" w:h="15840"/>
      <w:pgMar w:top="1296" w:right="1296" w:bottom="1296" w:left="1296" w:header="720" w:footer="8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B3B18" w14:textId="77777777" w:rsidR="00955845" w:rsidRDefault="00955845">
      <w:r>
        <w:separator/>
      </w:r>
    </w:p>
  </w:endnote>
  <w:endnote w:type="continuationSeparator" w:id="0">
    <w:p w14:paraId="00E82E49" w14:textId="77777777" w:rsidR="00955845" w:rsidRDefault="0095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Palatino">
    <w:altName w:val="Segoe UI Historic"/>
    <w:charset w:val="4D"/>
    <w:family w:val="auto"/>
    <w:pitch w:val="variable"/>
    <w:sig w:usb0="A00002FF" w:usb1="7800205A" w:usb2="14600000" w:usb3="00000000" w:csb0="00000193"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998C8" w14:textId="77777777" w:rsidR="00955845" w:rsidRDefault="00955845">
    <w:pPr>
      <w:pStyle w:val="Footer"/>
    </w:pPr>
    <w:r>
      <w:fldChar w:fldCharType="begin"/>
    </w:r>
    <w:r>
      <w:instrText xml:space="preserve"> PAGE </w:instrText>
    </w:r>
    <w:r>
      <w:fldChar w:fldCharType="separate"/>
    </w:r>
    <w:r w:rsidR="00F26AE4">
      <w:rPr>
        <w:noProof/>
      </w:rPr>
      <w:t>4</w:t>
    </w:r>
    <w:r>
      <w:fldChar w:fldCharType="end"/>
    </w:r>
  </w:p>
  <w:p w14:paraId="1C86F12C" w14:textId="69087F68" w:rsidR="00955845" w:rsidRDefault="00955845">
    <w:pPr>
      <w:pStyle w:val="Footer"/>
      <w:pBdr>
        <w:top w:val="single" w:sz="4" w:space="0" w:color="000000"/>
      </w:pBdr>
      <w:ind w:firstLine="360"/>
      <w:jc w:val="right"/>
    </w:pPr>
    <w:r>
      <w:rPr>
        <w:rStyle w:val="PageNumber"/>
        <w:rFonts w:ascii="Arial" w:hAnsi="Arial"/>
      </w:rPr>
      <w:t>Powell – EDUC 374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4BE8C" w14:textId="77777777" w:rsidR="00955845" w:rsidRDefault="00955845">
    <w:pPr>
      <w:pStyle w:val="Footer"/>
    </w:pPr>
    <w:r>
      <w:fldChar w:fldCharType="begin"/>
    </w:r>
    <w:r>
      <w:instrText xml:space="preserve"> PAGE </w:instrText>
    </w:r>
    <w:r>
      <w:fldChar w:fldCharType="separate"/>
    </w:r>
    <w:r w:rsidR="00F26AE4">
      <w:rPr>
        <w:noProof/>
      </w:rPr>
      <w:t>3</w:t>
    </w:r>
    <w:r>
      <w:fldChar w:fldCharType="end"/>
    </w:r>
  </w:p>
  <w:p w14:paraId="24EEC39F" w14:textId="34393595" w:rsidR="00955845" w:rsidRDefault="00955845">
    <w:pPr>
      <w:pStyle w:val="Footer"/>
      <w:pBdr>
        <w:top w:val="single" w:sz="4" w:space="0" w:color="000000"/>
      </w:pBdr>
      <w:ind w:firstLine="360"/>
      <w:jc w:val="right"/>
    </w:pPr>
    <w:r>
      <w:rPr>
        <w:rStyle w:val="PageNumber"/>
        <w:rFonts w:ascii="Arial" w:hAnsi="Arial"/>
      </w:rPr>
      <w:t xml:space="preserve"> Powell – EDUC 374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6F5D6" w14:textId="77777777" w:rsidR="00955845" w:rsidRDefault="00955845">
      <w:r>
        <w:separator/>
      </w:r>
    </w:p>
  </w:footnote>
  <w:footnote w:type="continuationSeparator" w:id="0">
    <w:p w14:paraId="17E66DB4" w14:textId="77777777" w:rsidR="00955845" w:rsidRDefault="00955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E3A56" w14:textId="77777777" w:rsidR="00955845" w:rsidRDefault="00955845" w:rsidP="00F53434">
    <w:pPr>
      <w:pStyle w:val="HeaderFooter"/>
      <w:tabs>
        <w:tab w:val="left" w:pos="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A0418" w14:textId="77777777" w:rsidR="00955845" w:rsidRDefault="00955845">
    <w:pPr>
      <w:pStyle w:val="Header"/>
    </w:pPr>
    <w:r>
      <w:rPr>
        <w:rFonts w:ascii="Corbel" w:eastAsia="Corbel" w:hAnsi="Corbel" w:cs="Corbel"/>
        <w:noProof/>
        <w:sz w:val="16"/>
        <w:szCs w:val="16"/>
      </w:rPr>
      <w:drawing>
        <wp:anchor distT="152400" distB="152400" distL="152400" distR="152400" simplePos="0" relativeHeight="251658240" behindDoc="1" locked="0" layoutInCell="1" allowOverlap="1" wp14:anchorId="0FF5A986" wp14:editId="5E7522F7">
          <wp:simplePos x="0" y="0"/>
          <wp:positionH relativeFrom="page">
            <wp:posOffset>822960</wp:posOffset>
          </wp:positionH>
          <wp:positionV relativeFrom="page">
            <wp:posOffset>457200</wp:posOffset>
          </wp:positionV>
          <wp:extent cx="1656080" cy="9144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CSUSM SOE Logo - Copy (583x321).jpg"/>
                  <pic:cNvPicPr>
                    <a:picLocks noChangeAspect="1"/>
                  </pic:cNvPicPr>
                </pic:nvPicPr>
                <pic:blipFill>
                  <a:blip r:embed="rId1">
                    <a:extLst/>
                  </a:blip>
                  <a:stretch>
                    <a:fillRect/>
                  </a:stretch>
                </pic:blipFill>
                <pic:spPr>
                  <a:xfrm>
                    <a:off x="0" y="0"/>
                    <a:ext cx="1656080" cy="914400"/>
                  </a:xfrm>
                  <a:prstGeom prst="rect">
                    <a:avLst/>
                  </a:prstGeom>
                  <a:ln w="12700" cap="flat">
                    <a:noFill/>
                    <a:miter lim="400000"/>
                  </a:ln>
                  <a:effectLst/>
                </pic:spPr>
              </pic:pic>
            </a:graphicData>
          </a:graphic>
        </wp:anchor>
      </w:drawing>
    </w:r>
  </w:p>
  <w:p w14:paraId="576BDAB8" w14:textId="77777777" w:rsidR="00955845" w:rsidRDefault="00955845">
    <w:pPr>
      <w:pStyle w:val="Header"/>
      <w:tabs>
        <w:tab w:val="clear" w:pos="4320"/>
        <w:tab w:val="clear" w:pos="8640"/>
        <w:tab w:val="right" w:pos="9360"/>
      </w:tabs>
      <w:ind w:firstLine="360"/>
      <w:jc w:val="center"/>
      <w:rPr>
        <w:rStyle w:val="PageNumber"/>
        <w:rFonts w:ascii="Corbel" w:eastAsia="Corbel" w:hAnsi="Corbel" w:cs="Corbel"/>
        <w:sz w:val="16"/>
        <w:szCs w:val="16"/>
      </w:rPr>
    </w:pPr>
    <w:r>
      <w:rPr>
        <w:rStyle w:val="PageNumber"/>
        <w:rFonts w:ascii="Corbel" w:eastAsia="Corbel" w:hAnsi="Corbel" w:cs="Corbel"/>
        <w:sz w:val="16"/>
        <w:szCs w:val="16"/>
      </w:rPr>
      <w:tab/>
    </w:r>
  </w:p>
  <w:p w14:paraId="5FB2A20E" w14:textId="77777777" w:rsidR="00955845" w:rsidRDefault="00955845">
    <w:pPr>
      <w:pStyle w:val="Header"/>
      <w:tabs>
        <w:tab w:val="clear" w:pos="4320"/>
        <w:tab w:val="clear" w:pos="8640"/>
        <w:tab w:val="right" w:pos="9360"/>
      </w:tabs>
      <w:jc w:val="center"/>
      <w:rPr>
        <w:rFonts w:ascii="Corbel" w:eastAsia="Corbel" w:hAnsi="Corbel" w:cs="Corbel"/>
        <w:sz w:val="16"/>
        <w:szCs w:val="16"/>
      </w:rPr>
    </w:pPr>
  </w:p>
  <w:p w14:paraId="62FFCB6D" w14:textId="77777777" w:rsidR="00955845" w:rsidRDefault="00955845">
    <w:pPr>
      <w:pStyle w:val="Header"/>
      <w:tabs>
        <w:tab w:val="clear" w:pos="4320"/>
        <w:tab w:val="clear" w:pos="8640"/>
        <w:tab w:val="right" w:pos="9360"/>
      </w:tabs>
      <w:ind w:left="3420"/>
      <w:jc w:val="center"/>
      <w:rPr>
        <w:rStyle w:val="PageNumber"/>
        <w:rFonts w:ascii="Corbel" w:eastAsia="Corbel" w:hAnsi="Corbel" w:cs="Corbel"/>
        <w:sz w:val="16"/>
        <w:szCs w:val="16"/>
      </w:rPr>
    </w:pPr>
    <w:r>
      <w:rPr>
        <w:rStyle w:val="PageNumber"/>
        <w:rFonts w:ascii="Corbel" w:eastAsia="Corbel" w:hAnsi="Corbel" w:cs="Corbel"/>
        <w:b/>
        <w:bCs/>
        <w:i/>
        <w:iCs/>
        <w:sz w:val="16"/>
        <w:szCs w:val="16"/>
      </w:rPr>
      <w:t>Engaging diverse communities through leading and learning for social justice</w:t>
    </w:r>
  </w:p>
  <w:p w14:paraId="0A2BF45C" w14:textId="77777777" w:rsidR="00955845" w:rsidRDefault="00955845">
    <w:pPr>
      <w:pStyle w:val="Header"/>
      <w:pBdr>
        <w:top w:val="single" w:sz="4" w:space="0" w:color="000000"/>
      </w:pBdr>
      <w:tabs>
        <w:tab w:val="clear" w:pos="4320"/>
        <w:tab w:val="clear" w:pos="8640"/>
        <w:tab w:val="right" w:pos="9540"/>
      </w:tabs>
      <w:ind w:left="3420"/>
      <w:rPr>
        <w:rStyle w:val="PageNumber"/>
        <w:rFonts w:ascii="Corbel" w:eastAsia="Corbel" w:hAnsi="Corbel" w:cs="Corbel"/>
        <w:b/>
        <w:bCs/>
        <w:sz w:val="16"/>
        <w:szCs w:val="16"/>
      </w:rPr>
    </w:pPr>
    <w:r>
      <w:rPr>
        <w:rStyle w:val="PageNumber"/>
        <w:rFonts w:ascii="Corbel" w:eastAsia="Corbel" w:hAnsi="Corbel" w:cs="Corbel"/>
        <w:sz w:val="18"/>
        <w:szCs w:val="18"/>
      </w:rPr>
      <w:tab/>
    </w:r>
    <w:r>
      <w:rPr>
        <w:rStyle w:val="PageNumber"/>
        <w:rFonts w:ascii="Corbel" w:eastAsia="Corbel" w:hAnsi="Corbel" w:cs="Corbel"/>
        <w:b/>
        <w:bCs/>
        <w:sz w:val="18"/>
        <w:szCs w:val="18"/>
      </w:rPr>
      <w:tab/>
    </w:r>
    <w:r>
      <w:rPr>
        <w:rStyle w:val="PageNumber"/>
        <w:rFonts w:ascii="Corbel" w:eastAsia="Corbel" w:hAnsi="Corbel" w:cs="Corbel"/>
        <w:b/>
        <w:bCs/>
        <w:sz w:val="18"/>
        <w:szCs w:val="18"/>
      </w:rPr>
      <w:tab/>
    </w:r>
    <w:hyperlink r:id="rId2" w:history="1">
      <w:r>
        <w:rPr>
          <w:rStyle w:val="Hyperlink0"/>
        </w:rPr>
        <w:t>www.csusm.edu/soe</w:t>
      </w:r>
    </w:hyperlink>
  </w:p>
  <w:p w14:paraId="534A2624" w14:textId="77777777" w:rsidR="00955845" w:rsidRDefault="00955845">
    <w:pPr>
      <w:pStyle w:val="Header"/>
      <w:pBdr>
        <w:top w:val="single" w:sz="4" w:space="0" w:color="000000"/>
      </w:pBdr>
      <w:tabs>
        <w:tab w:val="clear" w:pos="4320"/>
        <w:tab w:val="clear" w:pos="8640"/>
        <w:tab w:val="right" w:pos="9540"/>
      </w:tabs>
      <w:ind w:left="3420"/>
      <w:rPr>
        <w:rStyle w:val="PageNumber"/>
        <w:rFonts w:ascii="Corbel" w:eastAsia="Corbel" w:hAnsi="Corbel" w:cs="Corbel"/>
        <w:b/>
        <w:bCs/>
        <w:sz w:val="16"/>
        <w:szCs w:val="16"/>
      </w:rPr>
    </w:pPr>
  </w:p>
  <w:p w14:paraId="5EA6202C" w14:textId="77777777" w:rsidR="00955845" w:rsidRDefault="00955845">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60E0"/>
    <w:multiLevelType w:val="hybridMultilevel"/>
    <w:tmpl w:val="953EEFBE"/>
    <w:styleLink w:val="ImportedStyle11"/>
    <w:lvl w:ilvl="0" w:tplc="E3C6D102">
      <w:start w:val="1"/>
      <w:numFmt w:val="bullet"/>
      <w:lvlText w:val="·"/>
      <w:lvlJc w:val="left"/>
      <w:pPr>
        <w:tabs>
          <w:tab w:val="num" w:pos="720"/>
        </w:tabs>
        <w:ind w:left="7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C85BCE">
      <w:start w:val="1"/>
      <w:numFmt w:val="bullet"/>
      <w:lvlText w:val="o"/>
      <w:lvlJc w:val="left"/>
      <w:pPr>
        <w:tabs>
          <w:tab w:val="num" w:pos="1440"/>
        </w:tabs>
        <w:ind w:left="15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84F5AE">
      <w:start w:val="1"/>
      <w:numFmt w:val="bullet"/>
      <w:lvlText w:val="▪"/>
      <w:lvlJc w:val="left"/>
      <w:pPr>
        <w:tabs>
          <w:tab w:val="num" w:pos="2160"/>
        </w:tabs>
        <w:ind w:left="22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E58A0">
      <w:start w:val="1"/>
      <w:numFmt w:val="bullet"/>
      <w:lvlText w:val="·"/>
      <w:lvlJc w:val="left"/>
      <w:pPr>
        <w:tabs>
          <w:tab w:val="num" w:pos="2880"/>
        </w:tabs>
        <w:ind w:left="29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3054CA">
      <w:start w:val="1"/>
      <w:numFmt w:val="bullet"/>
      <w:lvlText w:val="o"/>
      <w:lvlJc w:val="left"/>
      <w:pPr>
        <w:tabs>
          <w:tab w:val="num" w:pos="3600"/>
        </w:tabs>
        <w:ind w:left="36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DA96E0">
      <w:start w:val="1"/>
      <w:numFmt w:val="bullet"/>
      <w:lvlText w:val="▪"/>
      <w:lvlJc w:val="left"/>
      <w:pPr>
        <w:tabs>
          <w:tab w:val="num" w:pos="4320"/>
        </w:tabs>
        <w:ind w:left="43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AC3D52">
      <w:start w:val="1"/>
      <w:numFmt w:val="bullet"/>
      <w:lvlText w:val="·"/>
      <w:lvlJc w:val="left"/>
      <w:pPr>
        <w:tabs>
          <w:tab w:val="num" w:pos="5040"/>
        </w:tabs>
        <w:ind w:left="51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66DBDE">
      <w:start w:val="1"/>
      <w:numFmt w:val="bullet"/>
      <w:lvlText w:val="o"/>
      <w:lvlJc w:val="left"/>
      <w:pPr>
        <w:tabs>
          <w:tab w:val="num" w:pos="5760"/>
        </w:tabs>
        <w:ind w:left="58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7644EC">
      <w:start w:val="1"/>
      <w:numFmt w:val="bullet"/>
      <w:lvlText w:val="▪"/>
      <w:lvlJc w:val="left"/>
      <w:pPr>
        <w:tabs>
          <w:tab w:val="num" w:pos="6480"/>
        </w:tabs>
        <w:ind w:left="65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165F84"/>
    <w:multiLevelType w:val="hybridMultilevel"/>
    <w:tmpl w:val="FE8A96E2"/>
    <w:numStyleLink w:val="Bullets"/>
  </w:abstractNum>
  <w:abstractNum w:abstractNumId="2" w15:restartNumberingAfterBreak="0">
    <w:nsid w:val="086C5A9F"/>
    <w:multiLevelType w:val="hybridMultilevel"/>
    <w:tmpl w:val="91607B00"/>
    <w:styleLink w:val="ImportedStyle7"/>
    <w:lvl w:ilvl="0" w:tplc="11F8B556">
      <w:start w:val="1"/>
      <w:numFmt w:val="bullet"/>
      <w:lvlText w:val="·"/>
      <w:lvlJc w:val="left"/>
      <w:pPr>
        <w:ind w:left="5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ECF2A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5C840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586322">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C2D1C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EA445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16F2C0">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F688AD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56B2D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FCC3C09"/>
    <w:multiLevelType w:val="hybridMultilevel"/>
    <w:tmpl w:val="BB926C86"/>
    <w:styleLink w:val="ImportedStyle14"/>
    <w:lvl w:ilvl="0" w:tplc="AD4A78A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949BF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648E1A">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D6453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FA52A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44EC06">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5E9D8A">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C0D6D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2CF3A6">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34B47DB"/>
    <w:multiLevelType w:val="hybridMultilevel"/>
    <w:tmpl w:val="17D6B8C0"/>
    <w:numStyleLink w:val="ImportedStyle8"/>
  </w:abstractNum>
  <w:abstractNum w:abstractNumId="5" w15:restartNumberingAfterBreak="0">
    <w:nsid w:val="17FD6CC2"/>
    <w:multiLevelType w:val="hybridMultilevel"/>
    <w:tmpl w:val="953EEFBE"/>
    <w:numStyleLink w:val="ImportedStyle11"/>
  </w:abstractNum>
  <w:abstractNum w:abstractNumId="6" w15:restartNumberingAfterBreak="0">
    <w:nsid w:val="187F75B3"/>
    <w:multiLevelType w:val="hybridMultilevel"/>
    <w:tmpl w:val="34364C52"/>
    <w:styleLink w:val="ImportedStyle16"/>
    <w:lvl w:ilvl="0" w:tplc="5962719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32FD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E822A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2A83E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7A8E5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90B6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8A391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2000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5290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C11012B"/>
    <w:multiLevelType w:val="hybridMultilevel"/>
    <w:tmpl w:val="E084BEC2"/>
    <w:styleLink w:val="ImportedStyle2"/>
    <w:lvl w:ilvl="0" w:tplc="94561E1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0C2F6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E6147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F5087B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16F95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5643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5C7C3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AAD7F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D22B7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D04B79"/>
    <w:multiLevelType w:val="hybridMultilevel"/>
    <w:tmpl w:val="4D92432A"/>
    <w:styleLink w:val="ImportedStyle10"/>
    <w:lvl w:ilvl="0" w:tplc="05A6FA1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D673A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B8470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F4FD3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0AB0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EE39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4AA94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F6D2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1AB7B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2816CB4"/>
    <w:multiLevelType w:val="hybridMultilevel"/>
    <w:tmpl w:val="D4324246"/>
    <w:numStyleLink w:val="ImportedStyle12"/>
  </w:abstractNum>
  <w:abstractNum w:abstractNumId="10" w15:restartNumberingAfterBreak="0">
    <w:nsid w:val="2A605C1A"/>
    <w:multiLevelType w:val="hybridMultilevel"/>
    <w:tmpl w:val="48E87340"/>
    <w:numStyleLink w:val="ImportedStyle15"/>
  </w:abstractNum>
  <w:abstractNum w:abstractNumId="11" w15:restartNumberingAfterBreak="0">
    <w:nsid w:val="2CEC27C1"/>
    <w:multiLevelType w:val="hybridMultilevel"/>
    <w:tmpl w:val="34364C52"/>
    <w:numStyleLink w:val="ImportedStyle16"/>
  </w:abstractNum>
  <w:abstractNum w:abstractNumId="12" w15:restartNumberingAfterBreak="0">
    <w:nsid w:val="32AD59B7"/>
    <w:multiLevelType w:val="hybridMultilevel"/>
    <w:tmpl w:val="17D6B8C0"/>
    <w:styleLink w:val="ImportedStyle8"/>
    <w:lvl w:ilvl="0" w:tplc="260039BA">
      <w:start w:val="1"/>
      <w:numFmt w:val="bullet"/>
      <w:lvlText w:val="·"/>
      <w:lvlJc w:val="left"/>
      <w:pPr>
        <w:ind w:left="5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E4D7D6">
      <w:start w:val="1"/>
      <w:numFmt w:val="bullet"/>
      <w:lvlText w:val="o"/>
      <w:lvlJc w:val="left"/>
      <w:pPr>
        <w:ind w:left="12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1A8CA2">
      <w:start w:val="1"/>
      <w:numFmt w:val="bullet"/>
      <w:lvlText w:val="▪"/>
      <w:lvlJc w:val="left"/>
      <w:pPr>
        <w:ind w:left="19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586C90">
      <w:start w:val="1"/>
      <w:numFmt w:val="bullet"/>
      <w:lvlText w:val="·"/>
      <w:lvlJc w:val="left"/>
      <w:pPr>
        <w:ind w:left="27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4C2D62">
      <w:start w:val="1"/>
      <w:numFmt w:val="bullet"/>
      <w:lvlText w:val="o"/>
      <w:lvlJc w:val="left"/>
      <w:pPr>
        <w:ind w:left="3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12AF62">
      <w:start w:val="1"/>
      <w:numFmt w:val="bullet"/>
      <w:lvlText w:val="▪"/>
      <w:lvlJc w:val="left"/>
      <w:pPr>
        <w:ind w:left="41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29CB9A0">
      <w:start w:val="1"/>
      <w:numFmt w:val="bullet"/>
      <w:lvlText w:val="·"/>
      <w:lvlJc w:val="left"/>
      <w:pPr>
        <w:ind w:left="48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A8A084">
      <w:start w:val="1"/>
      <w:numFmt w:val="bullet"/>
      <w:lvlText w:val="o"/>
      <w:lvlJc w:val="left"/>
      <w:pPr>
        <w:ind w:left="55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58CD18">
      <w:start w:val="1"/>
      <w:numFmt w:val="bullet"/>
      <w:lvlText w:val="▪"/>
      <w:lvlJc w:val="left"/>
      <w:pPr>
        <w:ind w:left="63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2DB3732"/>
    <w:multiLevelType w:val="hybridMultilevel"/>
    <w:tmpl w:val="7D42AF50"/>
    <w:styleLink w:val="ImportedStyle5"/>
    <w:lvl w:ilvl="0" w:tplc="13B2D5E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82B17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761BF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A8A064">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70063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E0757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BE0267E">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AE980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CFEE8F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62A2ECF"/>
    <w:multiLevelType w:val="hybridMultilevel"/>
    <w:tmpl w:val="953EEFBE"/>
    <w:numStyleLink w:val="ImportedStyle11"/>
  </w:abstractNum>
  <w:abstractNum w:abstractNumId="15" w15:restartNumberingAfterBreak="0">
    <w:nsid w:val="39DB3422"/>
    <w:multiLevelType w:val="hybridMultilevel"/>
    <w:tmpl w:val="D4324246"/>
    <w:numStyleLink w:val="ImportedStyle12"/>
  </w:abstractNum>
  <w:abstractNum w:abstractNumId="16" w15:restartNumberingAfterBreak="0">
    <w:nsid w:val="3ABD1E6D"/>
    <w:multiLevelType w:val="hybridMultilevel"/>
    <w:tmpl w:val="4D92432A"/>
    <w:numStyleLink w:val="ImportedStyle10"/>
  </w:abstractNum>
  <w:abstractNum w:abstractNumId="17" w15:restartNumberingAfterBreak="0">
    <w:nsid w:val="401764A6"/>
    <w:multiLevelType w:val="hybridMultilevel"/>
    <w:tmpl w:val="F5B0127C"/>
    <w:styleLink w:val="ImportedStyle6"/>
    <w:lvl w:ilvl="0" w:tplc="5B4A7A7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E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F84A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7ECCB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124A2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03A0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D4D11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4AC3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443E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225429A"/>
    <w:multiLevelType w:val="hybridMultilevel"/>
    <w:tmpl w:val="8F02D3BC"/>
    <w:styleLink w:val="ImportedStyle1"/>
    <w:lvl w:ilvl="0" w:tplc="54581732">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C02A49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B8C086">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0C444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4EA375A">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EE2E72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352C7A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DEDE76">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A6687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33A48D5"/>
    <w:multiLevelType w:val="hybridMultilevel"/>
    <w:tmpl w:val="DF78B46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150B4A"/>
    <w:multiLevelType w:val="hybridMultilevel"/>
    <w:tmpl w:val="FE8A96E2"/>
    <w:numStyleLink w:val="Bullets"/>
  </w:abstractNum>
  <w:abstractNum w:abstractNumId="21" w15:restartNumberingAfterBreak="0">
    <w:nsid w:val="53582875"/>
    <w:multiLevelType w:val="hybridMultilevel"/>
    <w:tmpl w:val="91607B00"/>
    <w:numStyleLink w:val="ImportedStyle7"/>
  </w:abstractNum>
  <w:abstractNum w:abstractNumId="22" w15:restartNumberingAfterBreak="0">
    <w:nsid w:val="54896254"/>
    <w:multiLevelType w:val="hybridMultilevel"/>
    <w:tmpl w:val="BB926C86"/>
    <w:numStyleLink w:val="ImportedStyle14"/>
  </w:abstractNum>
  <w:abstractNum w:abstractNumId="23" w15:restartNumberingAfterBreak="0">
    <w:nsid w:val="5671044F"/>
    <w:multiLevelType w:val="hybridMultilevel"/>
    <w:tmpl w:val="8F02D3BC"/>
    <w:numStyleLink w:val="ImportedStyle1"/>
  </w:abstractNum>
  <w:abstractNum w:abstractNumId="24" w15:restartNumberingAfterBreak="0">
    <w:nsid w:val="56F95F41"/>
    <w:multiLevelType w:val="hybridMultilevel"/>
    <w:tmpl w:val="FE8A96E2"/>
    <w:styleLink w:val="Bullets"/>
    <w:lvl w:ilvl="0" w:tplc="EFE6DDC4">
      <w:start w:val="1"/>
      <w:numFmt w:val="bullet"/>
      <w:lvlText w:val="•"/>
      <w:lvlJc w:val="left"/>
      <w:pPr>
        <w:ind w:left="158" w:hanging="158"/>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60AC36">
      <w:start w:val="1"/>
      <w:numFmt w:val="bullet"/>
      <w:lvlText w:val="•"/>
      <w:lvlJc w:val="left"/>
      <w:pPr>
        <w:ind w:left="758" w:hanging="158"/>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5CB32E">
      <w:start w:val="1"/>
      <w:numFmt w:val="bullet"/>
      <w:lvlText w:val="•"/>
      <w:lvlJc w:val="left"/>
      <w:pPr>
        <w:ind w:left="1358" w:hanging="158"/>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765EBA">
      <w:start w:val="1"/>
      <w:numFmt w:val="bullet"/>
      <w:lvlText w:val="•"/>
      <w:lvlJc w:val="left"/>
      <w:pPr>
        <w:ind w:left="1958" w:hanging="158"/>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B66F32">
      <w:start w:val="1"/>
      <w:numFmt w:val="bullet"/>
      <w:lvlText w:val="•"/>
      <w:lvlJc w:val="left"/>
      <w:pPr>
        <w:ind w:left="2558" w:hanging="158"/>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34E844">
      <w:start w:val="1"/>
      <w:numFmt w:val="bullet"/>
      <w:lvlText w:val="•"/>
      <w:lvlJc w:val="left"/>
      <w:pPr>
        <w:ind w:left="3158" w:hanging="158"/>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482E36">
      <w:start w:val="1"/>
      <w:numFmt w:val="bullet"/>
      <w:lvlText w:val="•"/>
      <w:lvlJc w:val="left"/>
      <w:pPr>
        <w:ind w:left="3758" w:hanging="158"/>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1AD5D8">
      <w:start w:val="1"/>
      <w:numFmt w:val="bullet"/>
      <w:lvlText w:val="•"/>
      <w:lvlJc w:val="left"/>
      <w:pPr>
        <w:ind w:left="4358" w:hanging="158"/>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8CE5BA">
      <w:start w:val="1"/>
      <w:numFmt w:val="bullet"/>
      <w:lvlText w:val="•"/>
      <w:lvlJc w:val="left"/>
      <w:pPr>
        <w:ind w:left="4958" w:hanging="158"/>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A943009"/>
    <w:multiLevelType w:val="hybridMultilevel"/>
    <w:tmpl w:val="7BD4DDC6"/>
    <w:numStyleLink w:val="ImportedStyle9"/>
  </w:abstractNum>
  <w:abstractNum w:abstractNumId="26" w15:restartNumberingAfterBreak="0">
    <w:nsid w:val="5DC80791"/>
    <w:multiLevelType w:val="hybridMultilevel"/>
    <w:tmpl w:val="07C2D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651014"/>
    <w:multiLevelType w:val="hybridMultilevel"/>
    <w:tmpl w:val="7D42AF50"/>
    <w:numStyleLink w:val="ImportedStyle5"/>
  </w:abstractNum>
  <w:abstractNum w:abstractNumId="28" w15:restartNumberingAfterBreak="0">
    <w:nsid w:val="63057FFC"/>
    <w:multiLevelType w:val="hybridMultilevel"/>
    <w:tmpl w:val="7BD4DDC6"/>
    <w:styleLink w:val="ImportedStyle9"/>
    <w:lvl w:ilvl="0" w:tplc="93280DE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82F6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DC45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D2B42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268C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C07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FCBC9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D8471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1F23E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37833FD"/>
    <w:multiLevelType w:val="hybridMultilevel"/>
    <w:tmpl w:val="C97057D6"/>
    <w:numStyleLink w:val="ImportedStyle3"/>
  </w:abstractNum>
  <w:abstractNum w:abstractNumId="30" w15:restartNumberingAfterBreak="0">
    <w:nsid w:val="6A453676"/>
    <w:multiLevelType w:val="hybridMultilevel"/>
    <w:tmpl w:val="7702EB94"/>
    <w:numStyleLink w:val="ImportedStyle4"/>
  </w:abstractNum>
  <w:abstractNum w:abstractNumId="31" w15:restartNumberingAfterBreak="0">
    <w:nsid w:val="6DEE07B8"/>
    <w:multiLevelType w:val="hybridMultilevel"/>
    <w:tmpl w:val="7702EB94"/>
    <w:styleLink w:val="ImportedStyle4"/>
    <w:lvl w:ilvl="0" w:tplc="18B2B7CC">
      <w:start w:val="1"/>
      <w:numFmt w:val="bullet"/>
      <w:lvlText w:val="·"/>
      <w:lvlJc w:val="left"/>
      <w:pPr>
        <w:tabs>
          <w:tab w:val="num" w:pos="720"/>
        </w:tabs>
        <w:ind w:left="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0900F22">
      <w:start w:val="1"/>
      <w:numFmt w:val="bullet"/>
      <w:lvlText w:val="o"/>
      <w:lvlJc w:val="left"/>
      <w:pPr>
        <w:tabs>
          <w:tab w:val="num" w:pos="1440"/>
        </w:tabs>
        <w:ind w:left="1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6E25DE">
      <w:start w:val="1"/>
      <w:numFmt w:val="bullet"/>
      <w:lvlText w:val="▪"/>
      <w:lvlJc w:val="left"/>
      <w:pPr>
        <w:tabs>
          <w:tab w:val="num" w:pos="2160"/>
        </w:tabs>
        <w:ind w:left="2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F6C2C0">
      <w:start w:val="1"/>
      <w:numFmt w:val="bullet"/>
      <w:lvlText w:val="·"/>
      <w:lvlJc w:val="left"/>
      <w:pPr>
        <w:tabs>
          <w:tab w:val="num" w:pos="2880"/>
        </w:tabs>
        <w:ind w:left="2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128D4E">
      <w:start w:val="1"/>
      <w:numFmt w:val="bullet"/>
      <w:lvlText w:val="o"/>
      <w:lvlJc w:val="left"/>
      <w:pPr>
        <w:tabs>
          <w:tab w:val="num" w:pos="3600"/>
        </w:tabs>
        <w:ind w:left="3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8ACDF0">
      <w:start w:val="1"/>
      <w:numFmt w:val="bullet"/>
      <w:lvlText w:val="▪"/>
      <w:lvlJc w:val="left"/>
      <w:pPr>
        <w:tabs>
          <w:tab w:val="num" w:pos="4320"/>
        </w:tabs>
        <w:ind w:left="4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F82DF2">
      <w:start w:val="1"/>
      <w:numFmt w:val="bullet"/>
      <w:lvlText w:val="·"/>
      <w:lvlJc w:val="left"/>
      <w:pPr>
        <w:tabs>
          <w:tab w:val="num" w:pos="5040"/>
        </w:tabs>
        <w:ind w:left="5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3F86892">
      <w:start w:val="1"/>
      <w:numFmt w:val="bullet"/>
      <w:lvlText w:val="o"/>
      <w:lvlJc w:val="left"/>
      <w:pPr>
        <w:tabs>
          <w:tab w:val="num" w:pos="5760"/>
        </w:tabs>
        <w:ind w:left="5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1E5C3C">
      <w:start w:val="1"/>
      <w:numFmt w:val="bullet"/>
      <w:lvlText w:val="▪"/>
      <w:lvlJc w:val="left"/>
      <w:pPr>
        <w:tabs>
          <w:tab w:val="num" w:pos="6480"/>
        </w:tabs>
        <w:ind w:left="65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E4C20D8"/>
    <w:multiLevelType w:val="hybridMultilevel"/>
    <w:tmpl w:val="E084BEC2"/>
    <w:numStyleLink w:val="ImportedStyle2"/>
  </w:abstractNum>
  <w:abstractNum w:abstractNumId="33" w15:restartNumberingAfterBreak="0">
    <w:nsid w:val="74EE2712"/>
    <w:multiLevelType w:val="hybridMultilevel"/>
    <w:tmpl w:val="48E87340"/>
    <w:styleLink w:val="ImportedStyle15"/>
    <w:lvl w:ilvl="0" w:tplc="E82435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90C47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C222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C81D8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B888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885F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38C57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AE08B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385B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68F0AD6"/>
    <w:multiLevelType w:val="hybridMultilevel"/>
    <w:tmpl w:val="C97057D6"/>
    <w:styleLink w:val="ImportedStyle3"/>
    <w:lvl w:ilvl="0" w:tplc="2C8672B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722B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1CE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38774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80D7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4EA5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836E1F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F81E2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E63E2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6AB4AE1"/>
    <w:multiLevelType w:val="hybridMultilevel"/>
    <w:tmpl w:val="D4324246"/>
    <w:styleLink w:val="ImportedStyle12"/>
    <w:lvl w:ilvl="0" w:tplc="EEC0C36E">
      <w:start w:val="1"/>
      <w:numFmt w:val="bullet"/>
      <w:lvlText w:val="·"/>
      <w:lvlJc w:val="left"/>
      <w:pPr>
        <w:tabs>
          <w:tab w:val="num" w:pos="720"/>
        </w:tabs>
        <w:ind w:left="7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8A8EDA">
      <w:start w:val="1"/>
      <w:numFmt w:val="bullet"/>
      <w:lvlText w:val="o"/>
      <w:lvlJc w:val="left"/>
      <w:pPr>
        <w:tabs>
          <w:tab w:val="num" w:pos="1440"/>
        </w:tabs>
        <w:ind w:left="15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C04686">
      <w:start w:val="1"/>
      <w:numFmt w:val="bullet"/>
      <w:lvlText w:val="▪"/>
      <w:lvlJc w:val="left"/>
      <w:pPr>
        <w:tabs>
          <w:tab w:val="num" w:pos="2160"/>
        </w:tabs>
        <w:ind w:left="22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201BC4">
      <w:start w:val="1"/>
      <w:numFmt w:val="bullet"/>
      <w:lvlText w:val="·"/>
      <w:lvlJc w:val="left"/>
      <w:pPr>
        <w:tabs>
          <w:tab w:val="num" w:pos="2880"/>
        </w:tabs>
        <w:ind w:left="29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A0B950">
      <w:start w:val="1"/>
      <w:numFmt w:val="bullet"/>
      <w:lvlText w:val="o"/>
      <w:lvlJc w:val="left"/>
      <w:pPr>
        <w:tabs>
          <w:tab w:val="num" w:pos="3600"/>
        </w:tabs>
        <w:ind w:left="36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885ED8">
      <w:start w:val="1"/>
      <w:numFmt w:val="bullet"/>
      <w:lvlText w:val="▪"/>
      <w:lvlJc w:val="left"/>
      <w:pPr>
        <w:tabs>
          <w:tab w:val="num" w:pos="4320"/>
        </w:tabs>
        <w:ind w:left="43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FC18C8">
      <w:start w:val="1"/>
      <w:numFmt w:val="bullet"/>
      <w:lvlText w:val="·"/>
      <w:lvlJc w:val="left"/>
      <w:pPr>
        <w:tabs>
          <w:tab w:val="num" w:pos="5040"/>
        </w:tabs>
        <w:ind w:left="51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D85CFC">
      <w:start w:val="1"/>
      <w:numFmt w:val="bullet"/>
      <w:lvlText w:val="o"/>
      <w:lvlJc w:val="left"/>
      <w:pPr>
        <w:tabs>
          <w:tab w:val="num" w:pos="5760"/>
        </w:tabs>
        <w:ind w:left="58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0AECBC">
      <w:start w:val="1"/>
      <w:numFmt w:val="bullet"/>
      <w:lvlText w:val="▪"/>
      <w:lvlJc w:val="left"/>
      <w:pPr>
        <w:tabs>
          <w:tab w:val="num" w:pos="6480"/>
        </w:tabs>
        <w:ind w:left="65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85A6CCD"/>
    <w:multiLevelType w:val="hybridMultilevel"/>
    <w:tmpl w:val="4D92432A"/>
    <w:numStyleLink w:val="ImportedStyle10"/>
  </w:abstractNum>
  <w:abstractNum w:abstractNumId="37" w15:restartNumberingAfterBreak="0">
    <w:nsid w:val="7B1A74D3"/>
    <w:multiLevelType w:val="hybridMultilevel"/>
    <w:tmpl w:val="F5B0127C"/>
    <w:numStyleLink w:val="ImportedStyle6"/>
  </w:abstractNum>
  <w:abstractNum w:abstractNumId="38" w15:restartNumberingAfterBreak="0">
    <w:nsid w:val="7DCE2694"/>
    <w:multiLevelType w:val="hybridMultilevel"/>
    <w:tmpl w:val="65329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2"/>
  </w:num>
  <w:num w:numId="3">
    <w:abstractNumId w:val="34"/>
  </w:num>
  <w:num w:numId="4">
    <w:abstractNumId w:val="29"/>
  </w:num>
  <w:num w:numId="5">
    <w:abstractNumId w:val="31"/>
  </w:num>
  <w:num w:numId="6">
    <w:abstractNumId w:val="30"/>
  </w:num>
  <w:num w:numId="7">
    <w:abstractNumId w:val="13"/>
  </w:num>
  <w:num w:numId="8">
    <w:abstractNumId w:val="27"/>
  </w:num>
  <w:num w:numId="9">
    <w:abstractNumId w:val="2"/>
  </w:num>
  <w:num w:numId="10">
    <w:abstractNumId w:val="21"/>
  </w:num>
  <w:num w:numId="11">
    <w:abstractNumId w:val="12"/>
  </w:num>
  <w:num w:numId="12">
    <w:abstractNumId w:val="4"/>
  </w:num>
  <w:num w:numId="13">
    <w:abstractNumId w:val="28"/>
  </w:num>
  <w:num w:numId="14">
    <w:abstractNumId w:val="25"/>
  </w:num>
  <w:num w:numId="15">
    <w:abstractNumId w:val="8"/>
  </w:num>
  <w:num w:numId="16">
    <w:abstractNumId w:val="16"/>
  </w:num>
  <w:num w:numId="17">
    <w:abstractNumId w:val="0"/>
  </w:num>
  <w:num w:numId="18">
    <w:abstractNumId w:val="14"/>
  </w:num>
  <w:num w:numId="19">
    <w:abstractNumId w:val="35"/>
  </w:num>
  <w:num w:numId="20">
    <w:abstractNumId w:val="15"/>
  </w:num>
  <w:num w:numId="21">
    <w:abstractNumId w:val="24"/>
  </w:num>
  <w:num w:numId="22">
    <w:abstractNumId w:val="20"/>
  </w:num>
  <w:num w:numId="23">
    <w:abstractNumId w:val="32"/>
    <w:lvlOverride w:ilvl="0">
      <w:lvl w:ilvl="0" w:tplc="54A4A950">
        <w:start w:val="1"/>
        <w:numFmt w:val="bullet"/>
        <w:lvlText w:val="•"/>
        <w:lvlJc w:val="left"/>
        <w:pPr>
          <w:ind w:left="720" w:hanging="500"/>
        </w:pPr>
        <w:rPr>
          <w:rFonts w:ascii="Helvetica Neue" w:eastAsia="Helvetica Neue" w:hAnsi="Helvetica Neue" w:cs="Helvetica Neue"/>
          <w:b w:val="0"/>
          <w:bCs w:val="0"/>
          <w:i/>
          <w:iCs/>
          <w:caps w:val="0"/>
          <w:smallCaps w:val="0"/>
          <w:strike w:val="0"/>
          <w:dstrike w:val="0"/>
          <w:outline w:val="0"/>
          <w:emboss w:val="0"/>
          <w:imprint w:val="0"/>
          <w:color w:val="333333"/>
          <w:spacing w:val="0"/>
          <w:w w:val="100"/>
          <w:kern w:val="0"/>
          <w:position w:val="0"/>
          <w:highlight w:val="none"/>
          <w:vertAlign w:val="baseline"/>
        </w:rPr>
      </w:lvl>
    </w:lvlOverride>
    <w:lvlOverride w:ilvl="1">
      <w:lvl w:ilvl="1" w:tplc="EB9095C8">
        <w:start w:val="1"/>
        <w:numFmt w:val="bullet"/>
        <w:lvlText w:val="◦"/>
        <w:lvlJc w:val="left"/>
        <w:pPr>
          <w:ind w:left="1440" w:hanging="500"/>
        </w:pPr>
        <w:rPr>
          <w:rFonts w:ascii="Arial Unicode MS" w:eastAsia="Arial Unicode MS" w:hAnsi="Arial Unicode MS" w:cs="Arial Unicode MS"/>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2">
      <w:lvl w:ilvl="2" w:tplc="A9E659F8">
        <w:start w:val="1"/>
        <w:numFmt w:val="bullet"/>
        <w:lvlText w:val="◦"/>
        <w:lvlJc w:val="left"/>
        <w:pPr>
          <w:ind w:left="2017" w:hanging="357"/>
        </w:pPr>
        <w:rPr>
          <w:rFonts w:ascii="Arial Unicode MS" w:eastAsia="Arial Unicode MS" w:hAnsi="Arial Unicode MS" w:cs="Arial Unicode MS"/>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3">
      <w:lvl w:ilvl="3" w:tplc="FFF61048">
        <w:start w:val="1"/>
        <w:numFmt w:val="bullet"/>
        <w:lvlText w:val="◦"/>
        <w:lvlJc w:val="left"/>
        <w:pPr>
          <w:ind w:left="2737" w:hanging="357"/>
        </w:pPr>
        <w:rPr>
          <w:rFonts w:ascii="Arial Unicode MS" w:eastAsia="Arial Unicode MS" w:hAnsi="Arial Unicode MS" w:cs="Arial Unicode MS"/>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4">
      <w:lvl w:ilvl="4" w:tplc="D56ADF9C">
        <w:start w:val="1"/>
        <w:numFmt w:val="bullet"/>
        <w:lvlText w:val="◦"/>
        <w:lvlJc w:val="left"/>
        <w:pPr>
          <w:ind w:left="3457" w:hanging="357"/>
        </w:pPr>
        <w:rPr>
          <w:rFonts w:ascii="Arial Unicode MS" w:eastAsia="Arial Unicode MS" w:hAnsi="Arial Unicode MS" w:cs="Arial Unicode MS"/>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5">
      <w:lvl w:ilvl="5" w:tplc="F2DC95C0">
        <w:start w:val="1"/>
        <w:numFmt w:val="bullet"/>
        <w:lvlText w:val="◦"/>
        <w:lvlJc w:val="left"/>
        <w:pPr>
          <w:ind w:left="4177" w:hanging="357"/>
        </w:pPr>
        <w:rPr>
          <w:rFonts w:ascii="Arial Unicode MS" w:eastAsia="Arial Unicode MS" w:hAnsi="Arial Unicode MS" w:cs="Arial Unicode MS"/>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6">
      <w:lvl w:ilvl="6" w:tplc="6A5A68BC">
        <w:start w:val="1"/>
        <w:numFmt w:val="bullet"/>
        <w:lvlText w:val="◦"/>
        <w:lvlJc w:val="left"/>
        <w:pPr>
          <w:ind w:left="4897" w:hanging="357"/>
        </w:pPr>
        <w:rPr>
          <w:rFonts w:ascii="Arial Unicode MS" w:eastAsia="Arial Unicode MS" w:hAnsi="Arial Unicode MS" w:cs="Arial Unicode MS"/>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7">
      <w:lvl w:ilvl="7" w:tplc="8FBA6BC0">
        <w:start w:val="1"/>
        <w:numFmt w:val="bullet"/>
        <w:lvlText w:val="◦"/>
        <w:lvlJc w:val="left"/>
        <w:pPr>
          <w:ind w:left="5617" w:hanging="357"/>
        </w:pPr>
        <w:rPr>
          <w:rFonts w:ascii="Arial Unicode MS" w:eastAsia="Arial Unicode MS" w:hAnsi="Arial Unicode MS" w:cs="Arial Unicode MS"/>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lvlOverride w:ilvl="8">
      <w:lvl w:ilvl="8" w:tplc="12744208">
        <w:start w:val="1"/>
        <w:numFmt w:val="bullet"/>
        <w:lvlText w:val="◦"/>
        <w:lvlJc w:val="left"/>
        <w:pPr>
          <w:ind w:left="6337" w:hanging="357"/>
        </w:pPr>
        <w:rPr>
          <w:rFonts w:ascii="Arial Unicode MS" w:eastAsia="Arial Unicode MS" w:hAnsi="Arial Unicode MS" w:cs="Arial Unicode MS"/>
          <w:b w:val="0"/>
          <w:bCs w:val="0"/>
          <w:i w:val="0"/>
          <w:iCs w:val="0"/>
          <w:caps w:val="0"/>
          <w:smallCaps w:val="0"/>
          <w:strike w:val="0"/>
          <w:dstrike w:val="0"/>
          <w:outline w:val="0"/>
          <w:emboss w:val="0"/>
          <w:imprint w:val="0"/>
          <w:color w:val="333333"/>
          <w:spacing w:val="0"/>
          <w:w w:val="100"/>
          <w:kern w:val="0"/>
          <w:position w:val="0"/>
          <w:highlight w:val="none"/>
          <w:vertAlign w:val="baseline"/>
        </w:rPr>
      </w:lvl>
    </w:lvlOverride>
  </w:num>
  <w:num w:numId="24">
    <w:abstractNumId w:val="3"/>
  </w:num>
  <w:num w:numId="25">
    <w:abstractNumId w:val="22"/>
  </w:num>
  <w:num w:numId="26">
    <w:abstractNumId w:val="18"/>
  </w:num>
  <w:num w:numId="27">
    <w:abstractNumId w:val="23"/>
  </w:num>
  <w:num w:numId="28">
    <w:abstractNumId w:val="33"/>
  </w:num>
  <w:num w:numId="29">
    <w:abstractNumId w:val="10"/>
  </w:num>
  <w:num w:numId="30">
    <w:abstractNumId w:val="17"/>
  </w:num>
  <w:num w:numId="31">
    <w:abstractNumId w:val="37"/>
  </w:num>
  <w:num w:numId="32">
    <w:abstractNumId w:val="23"/>
    <w:lvlOverride w:ilvl="0">
      <w:lvl w:ilvl="0" w:tplc="8DEE73D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83E7256">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57ECD7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D6A3D76">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1CA89F0">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814750A">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742D10A">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8D0DF3A">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8644C88">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abstractNumId w:val="6"/>
  </w:num>
  <w:num w:numId="34">
    <w:abstractNumId w:val="11"/>
  </w:num>
  <w:num w:numId="35">
    <w:abstractNumId w:val="38"/>
  </w:num>
  <w:num w:numId="36">
    <w:abstractNumId w:val="19"/>
  </w:num>
  <w:num w:numId="37">
    <w:abstractNumId w:val="1"/>
  </w:num>
  <w:num w:numId="38">
    <w:abstractNumId w:val="36"/>
  </w:num>
  <w:num w:numId="39">
    <w:abstractNumId w:val="5"/>
  </w:num>
  <w:num w:numId="40">
    <w:abstractNumId w:val="9"/>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793"/>
    <w:rsid w:val="000079B0"/>
    <w:rsid w:val="00127434"/>
    <w:rsid w:val="00132501"/>
    <w:rsid w:val="001A07AB"/>
    <w:rsid w:val="001A529E"/>
    <w:rsid w:val="001B5F78"/>
    <w:rsid w:val="001C12C9"/>
    <w:rsid w:val="001C492B"/>
    <w:rsid w:val="0025247F"/>
    <w:rsid w:val="00274D63"/>
    <w:rsid w:val="002A29FE"/>
    <w:rsid w:val="00327C3B"/>
    <w:rsid w:val="0043368D"/>
    <w:rsid w:val="004A19EB"/>
    <w:rsid w:val="00515C3F"/>
    <w:rsid w:val="00542B6E"/>
    <w:rsid w:val="005A6461"/>
    <w:rsid w:val="005E0CA7"/>
    <w:rsid w:val="0066717C"/>
    <w:rsid w:val="006E78C4"/>
    <w:rsid w:val="006F651D"/>
    <w:rsid w:val="007305C8"/>
    <w:rsid w:val="00763D8C"/>
    <w:rsid w:val="007D629F"/>
    <w:rsid w:val="008030E5"/>
    <w:rsid w:val="008446A4"/>
    <w:rsid w:val="008A2EBB"/>
    <w:rsid w:val="00955845"/>
    <w:rsid w:val="009C2793"/>
    <w:rsid w:val="00AB41EB"/>
    <w:rsid w:val="00B46FDA"/>
    <w:rsid w:val="00BB7E43"/>
    <w:rsid w:val="00C9775E"/>
    <w:rsid w:val="00D04644"/>
    <w:rsid w:val="00D52447"/>
    <w:rsid w:val="00D53079"/>
    <w:rsid w:val="00DC0CB6"/>
    <w:rsid w:val="00E07B20"/>
    <w:rsid w:val="00E229D4"/>
    <w:rsid w:val="00F16F43"/>
    <w:rsid w:val="00F26AE4"/>
    <w:rsid w:val="00F53434"/>
    <w:rsid w:val="00F860EB"/>
    <w:rsid w:val="00FA09A3"/>
    <w:rsid w:val="00FF01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59B4826"/>
  <w15:docId w15:val="{8AA53207-BF99-4ED3-9D81-CFD55B22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rFonts w:ascii="Arial" w:hAnsi="Arial" w:cs="Arial Unicode MS"/>
      <w:color w:val="000000"/>
      <w:u w:color="000000"/>
    </w:rPr>
  </w:style>
  <w:style w:type="paragraph" w:styleId="Heading1">
    <w:name w:val="heading 1"/>
    <w:next w:val="Normal"/>
    <w:pPr>
      <w:spacing w:before="120" w:after="120"/>
      <w:jc w:val="center"/>
      <w:outlineLvl w:val="0"/>
    </w:pPr>
    <w:rPr>
      <w:rFonts w:ascii="Arial" w:hAnsi="Arial" w:cs="Arial Unicode MS"/>
      <w:b/>
      <w:bCs/>
      <w:caps/>
      <w:color w:val="000000"/>
      <w:u w:color="000000"/>
    </w:rPr>
  </w:style>
  <w:style w:type="paragraph" w:styleId="Heading2">
    <w:name w:val="heading 2"/>
    <w:next w:val="Normal"/>
    <w:pPr>
      <w:keepNext/>
      <w:spacing w:after="120"/>
      <w:outlineLvl w:val="1"/>
    </w:pPr>
    <w:rPr>
      <w:rFonts w:ascii="Arial" w:hAnsi="Arial" w:cs="Arial Unicode MS"/>
      <w:b/>
      <w:bCs/>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ascii="Times" w:hAnsi="Times" w:cs="Arial Unicode MS"/>
      <w:i/>
      <w:iCs/>
      <w:color w:val="000000"/>
      <w:sz w:val="18"/>
      <w:szCs w:val="18"/>
      <w:u w:color="000000"/>
    </w:rPr>
  </w:style>
  <w:style w:type="character" w:styleId="PageNumber">
    <w:name w:val="page number"/>
    <w:rPr>
      <w:lang w:val="en-US"/>
    </w:rPr>
  </w:style>
  <w:style w:type="paragraph" w:styleId="Header">
    <w:name w:val="header"/>
    <w:pPr>
      <w:tabs>
        <w:tab w:val="center" w:pos="4320"/>
        <w:tab w:val="right" w:pos="8640"/>
      </w:tabs>
    </w:pPr>
    <w:rPr>
      <w:rFonts w:ascii="Palatino" w:eastAsia="Palatino" w:hAnsi="Palatino" w:cs="Palatino"/>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Corbel" w:eastAsia="Corbel" w:hAnsi="Corbel" w:cs="Corbel"/>
      <w:b/>
      <w:bCs/>
      <w:color w:val="000000"/>
      <w:sz w:val="16"/>
      <w:szCs w:val="16"/>
      <w:u w:val="none" w:color="000000"/>
    </w:rPr>
  </w:style>
  <w:style w:type="paragraph" w:styleId="Title">
    <w:name w:val="Title"/>
    <w:pPr>
      <w:jc w:val="center"/>
    </w:pPr>
    <w:rPr>
      <w:rFonts w:ascii="Arial" w:eastAsia="Arial" w:hAnsi="Arial" w:cs="Arial"/>
      <w:b/>
      <w:bCs/>
      <w:color w:val="000000"/>
      <w:sz w:val="24"/>
      <w:szCs w:val="24"/>
      <w:u w:color="000000"/>
    </w:rPr>
  </w:style>
  <w:style w:type="paragraph" w:styleId="ListParagraph">
    <w:name w:val="List Paragraph"/>
    <w:qFormat/>
    <w:rPr>
      <w:rFonts w:ascii="Arial" w:hAnsi="Arial" w:cs="Arial Unicode MS"/>
      <w:color w:val="000000"/>
      <w:u w:color="000000"/>
    </w:rPr>
  </w:style>
  <w:style w:type="numbering" w:customStyle="1" w:styleId="ImportedStyle2">
    <w:name w:val="Imported Style 2"/>
    <w:pPr>
      <w:numPr>
        <w:numId w:val="1"/>
      </w:numPr>
    </w:pPr>
  </w:style>
  <w:style w:type="numbering" w:customStyle="1" w:styleId="ImportedStyle3">
    <w:name w:val="Imported Style 3"/>
    <w:pPr>
      <w:numPr>
        <w:numId w:val="3"/>
      </w:numPr>
    </w:pPr>
  </w:style>
  <w:style w:type="paragraph" w:styleId="TOCHeading">
    <w:name w:val="TOC Heading"/>
    <w:next w:val="Normal"/>
    <w:pPr>
      <w:keepNext/>
      <w:keepLines/>
      <w:pBdr>
        <w:bottom w:val="single" w:sz="4" w:space="0" w:color="000000"/>
      </w:pBdr>
      <w:spacing w:after="120" w:line="276" w:lineRule="auto"/>
    </w:pPr>
    <w:rPr>
      <w:rFonts w:ascii="Arial" w:eastAsia="Arial" w:hAnsi="Arial" w:cs="Arial"/>
      <w:b/>
      <w:bCs/>
      <w:caps/>
      <w:color w:val="000000"/>
      <w:u w:color="000000"/>
    </w:rPr>
  </w:style>
  <w:style w:type="numbering" w:customStyle="1" w:styleId="ImportedStyle4">
    <w:name w:val="Imported Style 4"/>
    <w:pPr>
      <w:numPr>
        <w:numId w:val="5"/>
      </w:numPr>
    </w:pPr>
  </w:style>
  <w:style w:type="numbering" w:customStyle="1" w:styleId="ImportedStyle5">
    <w:name w:val="Imported Style 5"/>
    <w:pPr>
      <w:numPr>
        <w:numId w:val="7"/>
      </w:numPr>
    </w:pPr>
  </w:style>
  <w:style w:type="paragraph" w:styleId="BodyTextIndent">
    <w:name w:val="Body Text Indent"/>
    <w:link w:val="BodyTextIndentChar"/>
    <w:pPr>
      <w:spacing w:after="120"/>
      <w:ind w:left="360"/>
    </w:pPr>
    <w:rPr>
      <w:rFonts w:ascii="Arial" w:eastAsia="Arial" w:hAnsi="Arial" w:cs="Arial"/>
      <w:color w:val="000000"/>
      <w:u w:color="000000"/>
    </w:rPr>
  </w:style>
  <w:style w:type="paragraph" w:styleId="BodyText">
    <w:name w:val="Body Text"/>
    <w:rPr>
      <w:rFonts w:ascii="Arial" w:hAnsi="Arial" w:cs="Arial Unicode MS"/>
      <w:b/>
      <w:bCs/>
      <w:color w:val="000000"/>
      <w:u w:color="000000"/>
    </w:rPr>
  </w:style>
  <w:style w:type="numbering" w:customStyle="1" w:styleId="ImportedStyle7">
    <w:name w:val="Imported Style 7"/>
    <w:pPr>
      <w:numPr>
        <w:numId w:val="9"/>
      </w:numPr>
    </w:pPr>
  </w:style>
  <w:style w:type="numbering" w:customStyle="1" w:styleId="ImportedStyle8">
    <w:name w:val="Imported Style 8"/>
    <w:pPr>
      <w:numPr>
        <w:numId w:val="11"/>
      </w:numPr>
    </w:pPr>
  </w:style>
  <w:style w:type="numbering" w:customStyle="1" w:styleId="ImportedStyle9">
    <w:name w:val="Imported Style 9"/>
    <w:pPr>
      <w:numPr>
        <w:numId w:val="13"/>
      </w:numPr>
    </w:pPr>
  </w:style>
  <w:style w:type="numbering" w:customStyle="1" w:styleId="ImportedStyle10">
    <w:name w:val="Imported Style 10"/>
    <w:pPr>
      <w:numPr>
        <w:numId w:val="15"/>
      </w:numPr>
    </w:pPr>
  </w:style>
  <w:style w:type="numbering" w:customStyle="1" w:styleId="ImportedStyle11">
    <w:name w:val="Imported Style 11"/>
    <w:pPr>
      <w:numPr>
        <w:numId w:val="17"/>
      </w:numPr>
    </w:pPr>
  </w:style>
  <w:style w:type="numbering" w:customStyle="1" w:styleId="ImportedStyle12">
    <w:name w:val="Imported Style 12"/>
    <w:pPr>
      <w:numPr>
        <w:numId w:val="19"/>
      </w:numPr>
    </w:pPr>
  </w:style>
  <w:style w:type="paragraph" w:customStyle="1" w:styleId="Default">
    <w:name w:val="Default"/>
    <w:rPr>
      <w:rFonts w:ascii="Helvetica" w:hAnsi="Helvetica" w:cs="Arial Unicode MS"/>
      <w:color w:val="000000"/>
      <w:sz w:val="22"/>
      <w:szCs w:val="22"/>
    </w:rPr>
  </w:style>
  <w:style w:type="numbering" w:customStyle="1" w:styleId="Bullets">
    <w:name w:val="Bullets"/>
    <w:pPr>
      <w:numPr>
        <w:numId w:val="21"/>
      </w:numPr>
    </w:pPr>
  </w:style>
  <w:style w:type="character" w:customStyle="1" w:styleId="Hyperlink1">
    <w:name w:val="Hyperlink.1"/>
    <w:basedOn w:val="PageNumber"/>
    <w:rPr>
      <w:color w:val="0088CC"/>
      <w:lang w:val="en-US"/>
    </w:rPr>
  </w:style>
  <w:style w:type="numbering" w:customStyle="1" w:styleId="ImportedStyle14">
    <w:name w:val="Imported Style 14"/>
    <w:pPr>
      <w:numPr>
        <w:numId w:val="24"/>
      </w:numPr>
    </w:pPr>
  </w:style>
  <w:style w:type="numbering" w:customStyle="1" w:styleId="ImportedStyle1">
    <w:name w:val="Imported Style 1"/>
    <w:pPr>
      <w:numPr>
        <w:numId w:val="26"/>
      </w:numPr>
    </w:pPr>
  </w:style>
  <w:style w:type="numbering" w:customStyle="1" w:styleId="ImportedStyle15">
    <w:name w:val="Imported Style 15"/>
    <w:pPr>
      <w:numPr>
        <w:numId w:val="28"/>
      </w:numPr>
    </w:pPr>
  </w:style>
  <w:style w:type="numbering" w:customStyle="1" w:styleId="ImportedStyle6">
    <w:name w:val="Imported Style 6"/>
    <w:pPr>
      <w:numPr>
        <w:numId w:val="30"/>
      </w:numPr>
    </w:pPr>
  </w:style>
  <w:style w:type="numbering" w:customStyle="1" w:styleId="ImportedStyle16">
    <w:name w:val="Imported Style 16"/>
    <w:pPr>
      <w:numPr>
        <w:numId w:val="33"/>
      </w:numPr>
    </w:pPr>
  </w:style>
  <w:style w:type="character" w:customStyle="1" w:styleId="BodyTextIndentChar">
    <w:name w:val="Body Text Indent Char"/>
    <w:basedOn w:val="DefaultParagraphFont"/>
    <w:link w:val="BodyTextIndent"/>
    <w:rsid w:val="001A07AB"/>
    <w:rPr>
      <w:rFonts w:ascii="Arial" w:eastAsia="Arial" w:hAnsi="Arial" w:cs="Arial"/>
      <w:color w:val="000000"/>
      <w:u w:color="000000"/>
    </w:rPr>
  </w:style>
  <w:style w:type="table" w:styleId="TableGrid">
    <w:name w:val="Table Grid"/>
    <w:basedOn w:val="TableNormal"/>
    <w:uiPriority w:val="39"/>
    <w:rsid w:val="001B5F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42B6E"/>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wl.purdue.edu/owl/purdue_owl.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susm.edu/sth/"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log.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brary.csusm.edu/plagiarism/index.html" TargetMode="External"/><Relationship Id="rId5" Type="http://schemas.openxmlformats.org/officeDocument/2006/relationships/numbering" Target="numbering.xml"/><Relationship Id="rId15" Type="http://schemas.openxmlformats.org/officeDocument/2006/relationships/hyperlink" Target="http://www.youtube.com/watch?v=Vja83KLQXZ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aturtles.org/section.php?id=104"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csusm.edu/education" TargetMode="External"/><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rial"/>
        <a:ea typeface="Arial"/>
        <a:cs typeface="Arial"/>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8973C-8EC7-4A05-BF8B-09E1A89A2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B68E2C-042F-4752-A53F-A2F4863FBEEF}">
  <ds:schemaRefs>
    <ds:schemaRef ds:uri="http://schemas.microsoft.com/sharepoint/v3/contenttype/forms"/>
  </ds:schemaRefs>
</ds:datastoreItem>
</file>

<file path=customXml/itemProps3.xml><?xml version="1.0" encoding="utf-8"?>
<ds:datastoreItem xmlns:ds="http://schemas.openxmlformats.org/officeDocument/2006/customXml" ds:itemID="{81314A8E-8879-4406-B5F3-91F8AC206A03}">
  <ds:schemaRefs>
    <ds:schemaRef ds:uri="http://schemas.microsoft.com/office/2006/documentManagement/types"/>
    <ds:schemaRef ds:uri="http://schemas.openxmlformats.org/package/2006/metadata/core-properties"/>
    <ds:schemaRef ds:uri="http://purl.org/dc/dcmitype/"/>
    <ds:schemaRef ds:uri="cadc0f56-7570-4dda-bddb-59e8a5ed63ab"/>
    <ds:schemaRef ds:uri="http://purl.org/dc/elements/1.1/"/>
    <ds:schemaRef ds:uri="http://schemas.microsoft.com/office/2006/metadata/properties"/>
    <ds:schemaRef ds:uri="http://schemas.microsoft.com/office/infopath/2007/PartnerControls"/>
    <ds:schemaRef ds:uri="c11dff3e-e876-4b49-8665-3a3f52e25def"/>
    <ds:schemaRef ds:uri="http://www.w3.org/XML/1998/namespace"/>
    <ds:schemaRef ds:uri="http://purl.org/dc/terms/"/>
  </ds:schemaRefs>
</ds:datastoreItem>
</file>

<file path=customXml/itemProps4.xml><?xml version="1.0" encoding="utf-8"?>
<ds:datastoreItem xmlns:ds="http://schemas.openxmlformats.org/officeDocument/2006/customXml" ds:itemID="{64A5CA3F-4A8C-4BA4-81EB-9E6F44C78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2664</Words>
  <Characters>15188</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CSU San Marcos</Company>
  <LinksUpToDate>false</LinksUpToDate>
  <CharactersWithSpaces>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Karina Miastkowska</cp:lastModifiedBy>
  <cp:revision>2</cp:revision>
  <cp:lastPrinted>2019-07-11T17:21:00Z</cp:lastPrinted>
  <dcterms:created xsi:type="dcterms:W3CDTF">2019-09-10T17:45:00Z</dcterms:created>
  <dcterms:modified xsi:type="dcterms:W3CDTF">2019-09-10T17:45:00Z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0x01010000AF992C925A574F9DDEFD7EE689593A</vt:lpwstr>
  </property>
</Properties>
</file>