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531" w:rsidRDefault="00813B53">
      <w:r>
        <w:rPr>
          <w:noProof/>
        </w:rPr>
        <w:pict>
          <v:rect id="_x0000_s1026" style="position:absolute;margin-left:124.5pt;margin-top:16.5pt;width:406.5pt;height:58.5pt;z-index:251658240">
            <v:textbox>
              <w:txbxContent>
                <w:p w:rsidR="00813B53" w:rsidRPr="00813B53" w:rsidRDefault="00813B53" w:rsidP="00813B53">
                  <w:pPr>
                    <w:jc w:val="center"/>
                    <w:rPr>
                      <w:sz w:val="44"/>
                      <w:szCs w:val="44"/>
                    </w:rPr>
                  </w:pPr>
                  <w:r w:rsidRPr="00813B53">
                    <w:rPr>
                      <w:sz w:val="44"/>
                      <w:szCs w:val="44"/>
                    </w:rPr>
                    <w:t>Institutional Level Outcomes (ILOs)</w:t>
                  </w:r>
                </w:p>
              </w:txbxContent>
            </v:textbox>
          </v:rect>
        </w:pict>
      </w:r>
    </w:p>
    <w:p w:rsidR="00813B53" w:rsidRDefault="00813B53"/>
    <w:p w:rsidR="00813B53" w:rsidRDefault="00813B53"/>
    <w:p w:rsidR="00813B53" w:rsidRDefault="00813B53" w:rsidP="00813B53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507.75pt;margin-top:7.9pt;width:50.25pt;height:29.25pt;flip:x y;z-index:251670528" o:connectortype="straight">
            <v:stroke endarrow="block"/>
          </v:shape>
        </w:pict>
      </w:r>
      <w:r>
        <w:rPr>
          <w:noProof/>
        </w:rPr>
        <w:pict>
          <v:shape id="_x0000_s1039" type="#_x0000_t32" style="position:absolute;margin-left:114pt;margin-top:7.9pt;width:50.25pt;height:25.5pt;flip:y;z-index:251669504" o:connectortype="straight">
            <v:stroke endarrow="block"/>
          </v:shape>
        </w:pict>
      </w:r>
      <w:r>
        <w:rPr>
          <w:noProof/>
        </w:rPr>
        <w:pict>
          <v:shape id="_x0000_s1038" type="#_x0000_t32" style="position:absolute;margin-left:320.25pt;margin-top:7.9pt;width:.75pt;height:29.25pt;flip:x y;z-index:251668480" o:connectortype="straight">
            <v:stroke endarrow="block"/>
          </v:shape>
        </w:pict>
      </w:r>
    </w:p>
    <w:p w:rsidR="00813B53" w:rsidRDefault="00813B53" w:rsidP="00813B53">
      <w:r>
        <w:rPr>
          <w:noProof/>
        </w:rPr>
        <w:pict>
          <v:roundrect id="_x0000_s1031" style="position:absolute;margin-left:490.5pt;margin-top:18.4pt;width:158.25pt;height:91.5pt;z-index:251661312" arcsize="10923f">
            <v:textbox>
              <w:txbxContent>
                <w:p w:rsidR="00813B53" w:rsidRDefault="00813B53">
                  <w:r>
                    <w:t>Co-curricular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0" style="position:absolute;margin-left:240pt;margin-top:18.4pt;width:195pt;height:91.5pt;z-index:251660288" arcsize="10923f">
            <v:textbox>
              <w:txbxContent>
                <w:p w:rsidR="00813B53" w:rsidRDefault="00813B53">
                  <w:r>
                    <w:t>GE Program Student Learning Outcomes (GEPSLOs)</w:t>
                  </w:r>
                </w:p>
                <w:p w:rsidR="00813B53" w:rsidRDefault="00813B53">
                  <w:r>
                    <w:t xml:space="preserve">* </w:t>
                  </w:r>
                  <w:proofErr w:type="gramStart"/>
                  <w:r>
                    <w:t>relevant</w:t>
                  </w:r>
                  <w:proofErr w:type="gramEnd"/>
                  <w:r>
                    <w:t xml:space="preserve"> GEPSLOs need to be on course syllabi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7" style="position:absolute;margin-left:-3pt;margin-top:18.4pt;width:167.25pt;height:91.5pt;z-index:251659264" arcsize="10923f">
            <v:textbox style="mso-next-textbox:#_x0000_s1027">
              <w:txbxContent>
                <w:p w:rsidR="00813B53" w:rsidRDefault="00813B53">
                  <w:r>
                    <w:t>Program Student Learning Outcomes (PSLOs) from the major</w:t>
                  </w:r>
                </w:p>
              </w:txbxContent>
            </v:textbox>
          </v:roundrect>
        </w:pict>
      </w:r>
      <w:r>
        <w:t xml:space="preserve">  </w:t>
      </w:r>
    </w:p>
    <w:p w:rsidR="00813B53" w:rsidRDefault="00813B53">
      <w:r>
        <w:rPr>
          <w:noProof/>
        </w:rPr>
        <w:pict>
          <v:shape id="_x0000_s1043" type="#_x0000_t32" style="position:absolute;margin-left:462.75pt;margin-top:14.65pt;width:0;height:27pt;z-index:251673600" o:connectortype="straight"/>
        </w:pict>
      </w:r>
      <w:r>
        <w:rPr>
          <w:noProof/>
        </w:rPr>
        <w:pict>
          <v:shape id="_x0000_s1041" type="#_x0000_t32" style="position:absolute;margin-left:195pt;margin-top:14.65pt;width:1.5pt;height:30.75pt;z-index:251671552" o:connectortype="straight"/>
        </w:pict>
      </w:r>
    </w:p>
    <w:p w:rsidR="00813B53" w:rsidRDefault="00813B53" w:rsidP="00813B53">
      <w:pPr>
        <w:tabs>
          <w:tab w:val="left" w:pos="4545"/>
          <w:tab w:val="left" w:pos="10410"/>
        </w:tabs>
      </w:pPr>
      <w:r>
        <w:rPr>
          <w:noProof/>
        </w:rPr>
        <w:pict>
          <v:shape id="_x0000_s1044" type="#_x0000_t32" style="position:absolute;margin-left:450pt;margin-top:3.8pt;width:26.25pt;height:0;z-index:251674624" o:connectortype="straight"/>
        </w:pict>
      </w:r>
      <w:r>
        <w:rPr>
          <w:noProof/>
        </w:rPr>
        <w:pict>
          <v:shape id="_x0000_s1042" type="#_x0000_t32" style="position:absolute;margin-left:184.5pt;margin-top:2.3pt;width:25.5pt;height:1.5pt;flip:y;z-index:251672576" o:connectortype="straight"/>
        </w:pict>
      </w:r>
      <w:r>
        <w:tab/>
      </w:r>
    </w:p>
    <w:p w:rsidR="00813B53" w:rsidRPr="00813B53" w:rsidRDefault="00813B53" w:rsidP="00813B53"/>
    <w:p w:rsidR="00813B53" w:rsidRPr="00813B53" w:rsidRDefault="00813B53" w:rsidP="00813B53">
      <w:r>
        <w:rPr>
          <w:noProof/>
        </w:rPr>
        <w:pict>
          <v:shape id="_x0000_s1037" type="#_x0000_t32" style="position:absolute;margin-left:355.5pt;margin-top:15.05pt;width:79.5pt;height:96pt;flip:x y;z-index:251667456" o:connectortype="straight">
            <v:stroke endarrow="block"/>
          </v:shape>
        </w:pict>
      </w:r>
      <w:r>
        <w:rPr>
          <w:noProof/>
        </w:rPr>
        <w:pict>
          <v:shape id="_x0000_s1036" type="#_x0000_t32" style="position:absolute;margin-left:320.25pt;margin-top:15.05pt;width:.75pt;height:86.25pt;flip:y;z-index:251666432" o:connectortype="straight">
            <v:stroke endarrow="block"/>
          </v:shape>
        </w:pict>
      </w:r>
      <w:r>
        <w:rPr>
          <w:noProof/>
        </w:rPr>
        <w:pict>
          <v:shape id="_x0000_s1035" type="#_x0000_t32" style="position:absolute;margin-left:228.75pt;margin-top:20.3pt;width:66.75pt;height:86.25pt;flip:y;z-index:251665408" o:connectortype="straight">
            <v:stroke endarrow="block"/>
          </v:shape>
        </w:pict>
      </w:r>
    </w:p>
    <w:p w:rsidR="00813B53" w:rsidRPr="00813B53" w:rsidRDefault="00813B53" w:rsidP="00813B53"/>
    <w:p w:rsidR="00813B53" w:rsidRDefault="00813B53" w:rsidP="00813B53"/>
    <w:p w:rsidR="00813B53" w:rsidRPr="00813B53" w:rsidRDefault="00813B53" w:rsidP="00813B53">
      <w:pPr>
        <w:tabs>
          <w:tab w:val="left" w:pos="5970"/>
        </w:tabs>
      </w:pP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48" type="#_x0000_t88" style="position:absolute;margin-left:482.25pt;margin-top:23.7pt;width:12.75pt;height:104.25pt;z-index:251679744"/>
        </w:pict>
      </w: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511.9pt;margin-top:19.2pt;width:136.85pt;height:69.75pt;z-index:251678720;mso-width-relative:margin;mso-height-relative:margin">
            <v:textbox>
              <w:txbxContent>
                <w:p w:rsidR="00813B53" w:rsidRDefault="00813B53">
                  <w:r>
                    <w:t xml:space="preserve">GELOs are treated like course level learning outcomes.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194.8pt;margin-top:141.45pt;width:258.35pt;height:97.3pt;z-index:251676672;mso-width-percent:400;mso-height-percent:200;mso-width-percent:400;mso-height-percent:200;mso-width-relative:margin;mso-height-relative:margin">
            <v:textbox style="mso-fit-shape-to-text:t">
              <w:txbxContent>
                <w:p w:rsidR="00813B53" w:rsidRDefault="00813B53" w:rsidP="00813B53">
                  <w:pPr>
                    <w:jc w:val="center"/>
                  </w:pPr>
                  <w:proofErr w:type="gramStart"/>
                  <w:r>
                    <w:t>A model depicting the relationships between GELOs, PSLOs, GEPSLOs and ILOs.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oval id="_x0000_s1033" style="position:absolute;margin-left:280.5pt;margin-top:40.2pt;width:87pt;height:81.75pt;z-index:251663360">
            <v:textbox>
              <w:txbxContent>
                <w:p w:rsidR="00813B53" w:rsidRDefault="00813B53" w:rsidP="00813B53">
                  <w:pPr>
                    <w:jc w:val="center"/>
                  </w:pPr>
                  <w:r>
                    <w:t>GELOs from each area</w:t>
                  </w:r>
                </w:p>
              </w:txbxContent>
            </v:textbox>
          </v:oval>
        </w:pict>
      </w:r>
      <w:r>
        <w:rPr>
          <w:noProof/>
        </w:rPr>
        <w:pict>
          <v:oval id="_x0000_s1034" style="position:absolute;margin-left:381.75pt;margin-top:46.2pt;width:87pt;height:81.75pt;z-index:251664384">
            <v:textbox>
              <w:txbxContent>
                <w:p w:rsidR="00813B53" w:rsidRDefault="00813B53" w:rsidP="00813B53">
                  <w:pPr>
                    <w:jc w:val="center"/>
                  </w:pPr>
                  <w:r>
                    <w:t>GELOs from each area</w:t>
                  </w:r>
                </w:p>
              </w:txbxContent>
            </v:textbox>
          </v:oval>
        </w:pict>
      </w:r>
      <w:r>
        <w:rPr>
          <w:noProof/>
        </w:rPr>
        <w:pict>
          <v:oval id="_x0000_s1032" style="position:absolute;margin-left:174pt;margin-top:40.2pt;width:87pt;height:81.75pt;z-index:251662336">
            <v:textbox>
              <w:txbxContent>
                <w:p w:rsidR="00813B53" w:rsidRDefault="00813B53" w:rsidP="00813B53">
                  <w:pPr>
                    <w:jc w:val="center"/>
                  </w:pPr>
                  <w:r>
                    <w:t>GELOs from each area</w:t>
                  </w:r>
                </w:p>
              </w:txbxContent>
            </v:textbox>
          </v:oval>
        </w:pict>
      </w:r>
      <w:r>
        <w:tab/>
      </w:r>
    </w:p>
    <w:sectPr w:rsidR="00813B53" w:rsidRPr="00813B53" w:rsidSect="00813B5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13B53"/>
    <w:rsid w:val="00026EFE"/>
    <w:rsid w:val="002300A1"/>
    <w:rsid w:val="00265DE7"/>
    <w:rsid w:val="004064FB"/>
    <w:rsid w:val="004753D9"/>
    <w:rsid w:val="00480A33"/>
    <w:rsid w:val="004904FD"/>
    <w:rsid w:val="00550FAA"/>
    <w:rsid w:val="00631DFD"/>
    <w:rsid w:val="006807D1"/>
    <w:rsid w:val="00813B53"/>
    <w:rsid w:val="00850D29"/>
    <w:rsid w:val="008F1D58"/>
    <w:rsid w:val="00930B3D"/>
    <w:rsid w:val="009876F2"/>
    <w:rsid w:val="009A0435"/>
    <w:rsid w:val="00A70374"/>
    <w:rsid w:val="00AA5467"/>
    <w:rsid w:val="00BC5F18"/>
    <w:rsid w:val="00D32C30"/>
    <w:rsid w:val="00D5194C"/>
    <w:rsid w:val="00E12E11"/>
    <w:rsid w:val="00E377F8"/>
    <w:rsid w:val="00E66F6A"/>
    <w:rsid w:val="00E75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5"/>
        <o:r id="V:Rule4" type="connector" idref="#_x0000_s1036"/>
        <o:r id="V:Rule6" type="connector" idref="#_x0000_s1037"/>
        <o:r id="V:Rule8" type="connector" idref="#_x0000_s1038"/>
        <o:r id="V:Rule10" type="connector" idref="#_x0000_s1039"/>
        <o:r id="V:Rule12" type="connector" idref="#_x0000_s1040"/>
        <o:r id="V:Rule14" type="connector" idref="#_x0000_s1041"/>
        <o:r id="V:Rule16" type="connector" idref="#_x0000_s1042"/>
        <o:r id="V:Rule18" type="connector" idref="#_x0000_s1043"/>
        <o:r id="V:Rule20" type="connector" idref="#_x0000_s104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4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Sharon</cp:lastModifiedBy>
  <cp:revision>1</cp:revision>
  <dcterms:created xsi:type="dcterms:W3CDTF">2013-12-02T22:53:00Z</dcterms:created>
  <dcterms:modified xsi:type="dcterms:W3CDTF">2013-12-02T23:01:00Z</dcterms:modified>
</cp:coreProperties>
</file>