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8AA" w:rsidRPr="005478AA" w:rsidRDefault="005478AA" w:rsidP="005478AA">
      <w:pPr>
        <w:spacing w:after="120" w:line="240" w:lineRule="atLeast"/>
        <w:rPr>
          <w:rFonts w:ascii="Source Sans Pro" w:hAnsi="Source Sans Pro" w:cs="Times New Roman"/>
          <w:color w:val="3A3A3A"/>
          <w:sz w:val="18"/>
          <w:szCs w:val="18"/>
        </w:rPr>
      </w:pPr>
      <w:r w:rsidRPr="005478AA">
        <w:rPr>
          <w:rFonts w:ascii="Source Sans Pro" w:hAnsi="Source Sans Pro" w:cs="Times New Roman"/>
          <w:color w:val="3A3A3A"/>
          <w:sz w:val="18"/>
          <w:szCs w:val="18"/>
        </w:rPr>
        <w:t>September 15, 2014</w:t>
      </w:r>
    </w:p>
    <w:p w:rsidR="005478AA" w:rsidRPr="005478AA" w:rsidRDefault="005478AA" w:rsidP="005478AA">
      <w:pPr>
        <w:spacing w:after="90" w:line="276" w:lineRule="atLeast"/>
        <w:outlineLvl w:val="0"/>
        <w:rPr>
          <w:rFonts w:ascii="Times" w:eastAsia="Times New Roman" w:hAnsi="Times" w:cs="Times New Roman"/>
          <w:color w:val="3E5266"/>
          <w:kern w:val="36"/>
          <w:sz w:val="40"/>
          <w:szCs w:val="40"/>
        </w:rPr>
      </w:pPr>
      <w:bookmarkStart w:id="0" w:name="_GoBack"/>
      <w:r w:rsidRPr="005478AA">
        <w:rPr>
          <w:rFonts w:ascii="Times" w:eastAsia="Times New Roman" w:hAnsi="Times" w:cs="Times New Roman"/>
          <w:color w:val="3E5266"/>
          <w:kern w:val="36"/>
          <w:sz w:val="40"/>
          <w:szCs w:val="40"/>
        </w:rPr>
        <w:t>They Say I'll Never Get a Job</w:t>
      </w:r>
    </w:p>
    <w:bookmarkEnd w:id="0"/>
    <w:p w:rsidR="005478AA" w:rsidRPr="005478AA" w:rsidRDefault="005478AA" w:rsidP="005478AA">
      <w:pPr>
        <w:spacing w:after="60" w:line="270" w:lineRule="atLeast"/>
        <w:outlineLvl w:val="1"/>
        <w:rPr>
          <w:rFonts w:ascii="Times" w:eastAsia="Times New Roman" w:hAnsi="Times" w:cs="Times New Roman"/>
          <w:i/>
          <w:color w:val="3A3A3A"/>
          <w:sz w:val="26"/>
          <w:szCs w:val="26"/>
        </w:rPr>
      </w:pPr>
      <w:r w:rsidRPr="005478AA">
        <w:rPr>
          <w:rFonts w:ascii="Times" w:eastAsia="Times New Roman" w:hAnsi="Times" w:cs="Times New Roman"/>
          <w:i/>
          <w:color w:val="3A3A3A"/>
          <w:sz w:val="26"/>
          <w:szCs w:val="26"/>
        </w:rPr>
        <w:t>A master’s student who is thinking about seeking a doctorate asks, 'Shouldn’t I do what I do best?'</w:t>
      </w:r>
    </w:p>
    <w:p w:rsidR="005478AA" w:rsidRPr="005478AA" w:rsidRDefault="005478AA" w:rsidP="005478AA">
      <w:pPr>
        <w:spacing w:line="312" w:lineRule="atLeast"/>
        <w:rPr>
          <w:rFonts w:ascii="Times" w:eastAsia="Times New Roman" w:hAnsi="Times" w:cs="Times New Roman"/>
          <w:color w:val="3A3A3A"/>
        </w:rPr>
      </w:pPr>
      <w:r>
        <w:rPr>
          <w:rFonts w:ascii="Times" w:eastAsia="Times New Roman" w:hAnsi="Times" w:cs="Times New Roman"/>
          <w:noProof/>
          <w:color w:val="3A3A3A"/>
        </w:rPr>
        <w:drawing>
          <wp:inline distT="0" distB="0" distL="0" distR="0">
            <wp:extent cx="3654555" cy="1828800"/>
            <wp:effectExtent l="0" t="0" r="3175" b="0"/>
            <wp:docPr id="1" name="Picture 1" descr="an the Humanities Survive the 21st Centur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the Humanities Survive the 21st Century?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4555" cy="1828800"/>
                    </a:xfrm>
                    <a:prstGeom prst="rect">
                      <a:avLst/>
                    </a:prstGeom>
                    <a:noFill/>
                    <a:ln>
                      <a:noFill/>
                    </a:ln>
                  </pic:spPr>
                </pic:pic>
              </a:graphicData>
            </a:graphic>
          </wp:inline>
        </w:drawing>
      </w:r>
    </w:p>
    <w:p w:rsidR="005478AA" w:rsidRPr="005478AA" w:rsidRDefault="005478AA" w:rsidP="005478AA">
      <w:pPr>
        <w:spacing w:line="480" w:lineRule="atLeast"/>
        <w:rPr>
          <w:rFonts w:ascii="Source Sans Pro" w:hAnsi="Source Sans Pro" w:cs="Times New Roman"/>
          <w:color w:val="999999"/>
          <w:sz w:val="18"/>
          <w:szCs w:val="18"/>
        </w:rPr>
      </w:pPr>
      <w:r w:rsidRPr="005478AA">
        <w:rPr>
          <w:rFonts w:ascii="Source Sans Pro" w:hAnsi="Source Sans Pro" w:cs="Times New Roman"/>
          <w:color w:val="999999"/>
          <w:sz w:val="18"/>
          <w:szCs w:val="18"/>
        </w:rPr>
        <w:t>William Brown for The Chronicle</w:t>
      </w:r>
    </w:p>
    <w:p w:rsidR="005478AA" w:rsidRPr="005478AA" w:rsidRDefault="005478AA" w:rsidP="005478AA">
      <w:pPr>
        <w:spacing w:after="240" w:line="400" w:lineRule="atLeast"/>
        <w:rPr>
          <w:rFonts w:ascii="Times" w:hAnsi="Times" w:cs="Times New Roman"/>
          <w:color w:val="3A3A3A"/>
          <w:sz w:val="27"/>
          <w:szCs w:val="27"/>
        </w:rPr>
      </w:pPr>
      <w:r w:rsidRPr="005478AA">
        <w:rPr>
          <w:rFonts w:ascii="Times" w:hAnsi="Times" w:cs="Times New Roman"/>
          <w:color w:val="3A3A3A"/>
          <w:sz w:val="27"/>
          <w:szCs w:val="27"/>
        </w:rPr>
        <w:t>By Ms. Mentor</w:t>
      </w:r>
    </w:p>
    <w:p w:rsidR="005478AA" w:rsidRPr="005478AA" w:rsidRDefault="005478AA" w:rsidP="005478AA">
      <w:pPr>
        <w:spacing w:after="320" w:line="400" w:lineRule="atLeast"/>
        <w:rPr>
          <w:rFonts w:ascii="Times" w:hAnsi="Times" w:cs="Times New Roman"/>
          <w:color w:val="3A3A3A"/>
          <w:sz w:val="27"/>
          <w:szCs w:val="27"/>
        </w:rPr>
      </w:pPr>
      <w:r w:rsidRPr="005478AA">
        <w:rPr>
          <w:rFonts w:ascii="Times" w:hAnsi="Times" w:cs="Times New Roman"/>
          <w:color w:val="3A3A3A"/>
          <w:sz w:val="27"/>
          <w:szCs w:val="27"/>
        </w:rPr>
        <w:t>Question (from "Olympia"): I am a graduate student, getting a master’s in the humanities, and I’ve just completed my first peer-reviewed article. I’ve won several awards and have presented at several major conferences. However, I am constantly being told by my professors that I will never succeed, specifically that I will not get a teaching job, or not a good one.</w:t>
      </w:r>
    </w:p>
    <w:p w:rsidR="005478AA" w:rsidRPr="005478AA" w:rsidRDefault="005478AA" w:rsidP="005478AA">
      <w:pPr>
        <w:spacing w:after="320" w:line="400" w:lineRule="atLeast"/>
        <w:rPr>
          <w:rFonts w:ascii="Times" w:hAnsi="Times" w:cs="Times New Roman"/>
          <w:color w:val="3A3A3A"/>
          <w:sz w:val="27"/>
          <w:szCs w:val="27"/>
        </w:rPr>
      </w:pPr>
      <w:r w:rsidRPr="005478AA">
        <w:rPr>
          <w:rFonts w:ascii="Times" w:hAnsi="Times" w:cs="Times New Roman"/>
          <w:color w:val="3A3A3A"/>
          <w:sz w:val="27"/>
          <w:szCs w:val="27"/>
        </w:rPr>
        <w:t xml:space="preserve">One professor took me out for coffee for the express purpose of explaining to me that I will only have adjunct positions and that I should quit and/or not go on to a Ph.D. I was told this in the same </w:t>
      </w:r>
      <w:proofErr w:type="gramStart"/>
      <w:r w:rsidRPr="005478AA">
        <w:rPr>
          <w:rFonts w:ascii="Times" w:hAnsi="Times" w:cs="Times New Roman"/>
          <w:color w:val="3A3A3A"/>
          <w:sz w:val="27"/>
          <w:szCs w:val="27"/>
        </w:rPr>
        <w:t>sentence</w:t>
      </w:r>
      <w:proofErr w:type="gramEnd"/>
      <w:r w:rsidRPr="005478AA">
        <w:rPr>
          <w:rFonts w:ascii="Times" w:hAnsi="Times" w:cs="Times New Roman"/>
          <w:color w:val="3A3A3A"/>
          <w:sz w:val="27"/>
          <w:szCs w:val="27"/>
        </w:rPr>
        <w:t xml:space="preserve"> as "your work is very, very good."</w:t>
      </w:r>
    </w:p>
    <w:p w:rsidR="005478AA" w:rsidRPr="005478AA" w:rsidRDefault="005478AA" w:rsidP="005478AA">
      <w:pPr>
        <w:spacing w:after="320" w:line="400" w:lineRule="atLeast"/>
        <w:rPr>
          <w:rFonts w:ascii="Times" w:hAnsi="Times" w:cs="Times New Roman"/>
          <w:color w:val="3A3A3A"/>
          <w:sz w:val="27"/>
          <w:szCs w:val="27"/>
        </w:rPr>
      </w:pPr>
      <w:r w:rsidRPr="005478AA">
        <w:rPr>
          <w:rFonts w:ascii="Times" w:hAnsi="Times" w:cs="Times New Roman"/>
          <w:color w:val="3A3A3A"/>
          <w:sz w:val="27"/>
          <w:szCs w:val="27"/>
        </w:rPr>
        <w:t>I am aware that the job market is very much less than ideal, but shouldn’t my professors be telling me how to succeed, rather than bringing me down?</w:t>
      </w:r>
    </w:p>
    <w:p w:rsidR="005478AA" w:rsidRPr="005478AA" w:rsidRDefault="005478AA" w:rsidP="005478AA">
      <w:pPr>
        <w:spacing w:after="320" w:line="400" w:lineRule="atLeast"/>
        <w:rPr>
          <w:rFonts w:ascii="Times" w:hAnsi="Times" w:cs="Times New Roman"/>
          <w:color w:val="3A3A3A"/>
          <w:sz w:val="27"/>
          <w:szCs w:val="27"/>
        </w:rPr>
      </w:pPr>
      <w:r w:rsidRPr="005478AA">
        <w:rPr>
          <w:rFonts w:ascii="Times" w:hAnsi="Times" w:cs="Times New Roman"/>
          <w:color w:val="3A3A3A"/>
          <w:sz w:val="27"/>
          <w:szCs w:val="27"/>
        </w:rPr>
        <w:t>I’m asking that question in partial humor and partial seriousness. I don’t want to become like my professors. The department is filled with adjuncts and they are all bitter, bitter people.</w:t>
      </w:r>
    </w:p>
    <w:p w:rsidR="005478AA" w:rsidRPr="005478AA" w:rsidRDefault="005478AA" w:rsidP="005478AA">
      <w:pPr>
        <w:spacing w:after="320" w:line="400" w:lineRule="atLeast"/>
        <w:rPr>
          <w:rFonts w:ascii="Times" w:hAnsi="Times" w:cs="Times New Roman"/>
          <w:color w:val="3A3A3A"/>
          <w:sz w:val="27"/>
          <w:szCs w:val="27"/>
        </w:rPr>
      </w:pPr>
      <w:r w:rsidRPr="005478AA">
        <w:rPr>
          <w:rFonts w:ascii="Times" w:hAnsi="Times" w:cs="Times New Roman"/>
          <w:color w:val="3A3A3A"/>
          <w:sz w:val="27"/>
          <w:szCs w:val="27"/>
        </w:rPr>
        <w:lastRenderedPageBreak/>
        <w:t>Answer: Ms. Mentor thinks your professors are singing the older generation’s perennial ditty: "Don’t do what I have done."</w:t>
      </w:r>
    </w:p>
    <w:p w:rsidR="005478AA" w:rsidRPr="005478AA" w:rsidRDefault="005478AA" w:rsidP="005478AA">
      <w:pPr>
        <w:spacing w:after="320" w:line="400" w:lineRule="atLeast"/>
        <w:rPr>
          <w:rFonts w:ascii="Times" w:hAnsi="Times" w:cs="Times New Roman"/>
          <w:color w:val="3A3A3A"/>
          <w:sz w:val="27"/>
          <w:szCs w:val="27"/>
        </w:rPr>
      </w:pPr>
      <w:r w:rsidRPr="005478AA">
        <w:rPr>
          <w:rFonts w:ascii="Times" w:hAnsi="Times" w:cs="Times New Roman"/>
          <w:color w:val="3A3A3A"/>
          <w:sz w:val="27"/>
          <w:szCs w:val="27"/>
        </w:rPr>
        <w:t>Sometimes that song gets heard, if the elders are tactful, kind, and tuneful. Usually it doesn’t. More often, conversations spiral down into some form of "Please, Mother, I’d rather do it myself." That’s what led Ms. Mentor to write her column, in fact: Newbies ignored her advice in face-to-face encounters, so she chose the written word to share The Truth.</w:t>
      </w:r>
    </w:p>
    <w:p w:rsidR="005478AA" w:rsidRPr="005478AA" w:rsidRDefault="005478AA" w:rsidP="005478AA">
      <w:pPr>
        <w:spacing w:after="320" w:line="400" w:lineRule="atLeast"/>
        <w:rPr>
          <w:rFonts w:ascii="Times" w:hAnsi="Times" w:cs="Times New Roman"/>
          <w:color w:val="3A3A3A"/>
          <w:sz w:val="27"/>
          <w:szCs w:val="27"/>
        </w:rPr>
      </w:pPr>
      <w:r w:rsidRPr="005478AA">
        <w:rPr>
          <w:rFonts w:ascii="Times" w:hAnsi="Times" w:cs="Times New Roman"/>
          <w:color w:val="3A3A3A"/>
          <w:sz w:val="27"/>
          <w:szCs w:val="27"/>
        </w:rPr>
        <w:t>The Truth is what your professors are telling you about the employment potential of a Ph.D. in the humanities. No matter how talented and accomplished you are, you probably will not get a tenure-track academic job. Ever.</w:t>
      </w:r>
    </w:p>
    <w:p w:rsidR="005478AA" w:rsidRPr="005478AA" w:rsidRDefault="005478AA" w:rsidP="005478AA">
      <w:pPr>
        <w:spacing w:after="320" w:line="400" w:lineRule="atLeast"/>
        <w:rPr>
          <w:rFonts w:ascii="Times" w:hAnsi="Times" w:cs="Times New Roman"/>
          <w:color w:val="3A3A3A"/>
          <w:sz w:val="27"/>
          <w:szCs w:val="27"/>
        </w:rPr>
      </w:pPr>
      <w:r w:rsidRPr="005478AA">
        <w:rPr>
          <w:rFonts w:ascii="Times" w:hAnsi="Times" w:cs="Times New Roman"/>
          <w:color w:val="3A3A3A"/>
          <w:sz w:val="27"/>
          <w:szCs w:val="27"/>
        </w:rPr>
        <w:t>But, you say: I always wanted to be a teacher and a scholar. I love research; I love sharing what I know. That’s what I want to do when I grow up.</w:t>
      </w:r>
    </w:p>
    <w:p w:rsidR="005478AA" w:rsidRPr="005478AA" w:rsidRDefault="005478AA" w:rsidP="005478AA">
      <w:pPr>
        <w:spacing w:after="320" w:line="400" w:lineRule="atLeast"/>
        <w:rPr>
          <w:rFonts w:ascii="Times" w:hAnsi="Times" w:cs="Times New Roman"/>
          <w:color w:val="3A3A3A"/>
          <w:sz w:val="27"/>
          <w:szCs w:val="27"/>
        </w:rPr>
      </w:pPr>
      <w:r w:rsidRPr="005478AA">
        <w:rPr>
          <w:rFonts w:ascii="Times" w:hAnsi="Times" w:cs="Times New Roman"/>
          <w:color w:val="3A3A3A"/>
          <w:sz w:val="27"/>
          <w:szCs w:val="27"/>
        </w:rPr>
        <w:t>Ms. Mentor thinks you may be barking up the wrong story.</w:t>
      </w:r>
    </w:p>
    <w:p w:rsidR="005478AA" w:rsidRPr="005478AA" w:rsidRDefault="005478AA" w:rsidP="005478AA">
      <w:pPr>
        <w:spacing w:after="320" w:line="400" w:lineRule="atLeast"/>
        <w:rPr>
          <w:rFonts w:ascii="Times" w:hAnsi="Times" w:cs="Times New Roman"/>
          <w:color w:val="3A3A3A"/>
          <w:sz w:val="27"/>
          <w:szCs w:val="27"/>
        </w:rPr>
      </w:pPr>
      <w:r w:rsidRPr="005478AA">
        <w:rPr>
          <w:rFonts w:ascii="Times" w:hAnsi="Times" w:cs="Times New Roman"/>
          <w:color w:val="3A3A3A"/>
          <w:sz w:val="27"/>
          <w:szCs w:val="27"/>
        </w:rPr>
        <w:t>The narrative you like—and she likes it, too—is the tale of a young person who’s Good in School. She’s bright, ambitious, and accomplished. Naturally she wants to continue: to use her talents, to get those strokes, to contribute to knowledge. Her Wise Elders should encourage her, she thinks. But instead they’re acting like bitter meanies.</w:t>
      </w:r>
    </w:p>
    <w:p w:rsidR="005478AA" w:rsidRPr="005478AA" w:rsidRDefault="005478AA" w:rsidP="005478AA">
      <w:pPr>
        <w:spacing w:after="320" w:line="400" w:lineRule="atLeast"/>
        <w:rPr>
          <w:rFonts w:ascii="Times" w:hAnsi="Times" w:cs="Times New Roman"/>
          <w:color w:val="3A3A3A"/>
          <w:sz w:val="27"/>
          <w:szCs w:val="27"/>
        </w:rPr>
      </w:pPr>
      <w:r w:rsidRPr="005478AA">
        <w:rPr>
          <w:rFonts w:ascii="Times" w:hAnsi="Times" w:cs="Times New Roman"/>
          <w:color w:val="3A3A3A"/>
          <w:sz w:val="27"/>
          <w:szCs w:val="27"/>
        </w:rPr>
        <w:t>The Truth? The original story no longer works. It hasn’t worked for years, although each generation of graduate students think they’re uniquely singled out for torment. In fact, there’s been a known shortage of tenure-track jobs in the humanities since the 1970s. When the Modern Language Association proposed a big celebration of its centennial, a bunch of feisty part-timers threatened to follow it with a ragtag protest, which they wanted to call "the parade of the adjuncts." That was in 1983.</w:t>
      </w:r>
    </w:p>
    <w:p w:rsidR="005478AA" w:rsidRPr="005478AA" w:rsidRDefault="005478AA" w:rsidP="005478AA">
      <w:pPr>
        <w:spacing w:after="320" w:line="400" w:lineRule="atLeast"/>
        <w:rPr>
          <w:rFonts w:ascii="Times" w:hAnsi="Times" w:cs="Times New Roman"/>
          <w:color w:val="3A3A3A"/>
          <w:sz w:val="27"/>
          <w:szCs w:val="27"/>
        </w:rPr>
      </w:pPr>
      <w:r w:rsidRPr="005478AA">
        <w:rPr>
          <w:rFonts w:ascii="Times" w:hAnsi="Times" w:cs="Times New Roman"/>
          <w:color w:val="3A3A3A"/>
          <w:sz w:val="27"/>
          <w:szCs w:val="27"/>
        </w:rPr>
        <w:t>Nowadays some 70 percent of college teaching is done by underpaid adjuncts—no job security, very low pay. Those are your bitter teachers, the ones who think—who know—that they could have been contenders.</w:t>
      </w:r>
    </w:p>
    <w:p w:rsidR="005478AA" w:rsidRPr="005478AA" w:rsidRDefault="005478AA" w:rsidP="005478AA">
      <w:pPr>
        <w:spacing w:after="320" w:line="400" w:lineRule="atLeast"/>
        <w:rPr>
          <w:rFonts w:ascii="Times" w:hAnsi="Times" w:cs="Times New Roman"/>
          <w:color w:val="3A3A3A"/>
          <w:sz w:val="27"/>
          <w:szCs w:val="27"/>
        </w:rPr>
      </w:pPr>
      <w:r w:rsidRPr="005478AA">
        <w:rPr>
          <w:rFonts w:ascii="Times" w:hAnsi="Times" w:cs="Times New Roman"/>
          <w:color w:val="3A3A3A"/>
          <w:sz w:val="27"/>
          <w:szCs w:val="27"/>
        </w:rPr>
        <w:t>So how should you rethink the traditional parade from honor society to Ph.D. to professor? Ms. Mentor suggests you identify your early drive, the thing that you wanted to do—and got praised for—when you were a tyke. Tiger Woods was already swinging a golf club when he was 2. By age 5, Mozart was composing music; Edith Wharton was making up short stories. Jean Piaget published his first scientific paper, on albino sparrows, when he was 11.</w:t>
      </w:r>
    </w:p>
    <w:p w:rsidR="005478AA" w:rsidRPr="005478AA" w:rsidRDefault="005478AA" w:rsidP="005478AA">
      <w:pPr>
        <w:spacing w:after="320" w:line="400" w:lineRule="atLeast"/>
        <w:rPr>
          <w:rFonts w:ascii="Times" w:hAnsi="Times" w:cs="Times New Roman"/>
          <w:color w:val="3A3A3A"/>
          <w:sz w:val="27"/>
          <w:szCs w:val="27"/>
        </w:rPr>
      </w:pPr>
      <w:r w:rsidRPr="005478AA">
        <w:rPr>
          <w:rFonts w:ascii="Times" w:hAnsi="Times" w:cs="Times New Roman"/>
          <w:color w:val="3A3A3A"/>
          <w:sz w:val="27"/>
          <w:szCs w:val="27"/>
        </w:rPr>
        <w:t xml:space="preserve">Can you make a living doing some version of your youthful drive? That is the </w:t>
      </w:r>
      <w:proofErr w:type="spellStart"/>
      <w:r w:rsidRPr="005478AA">
        <w:rPr>
          <w:rFonts w:ascii="Times" w:hAnsi="Times" w:cs="Times New Roman"/>
          <w:color w:val="3A3A3A"/>
          <w:sz w:val="27"/>
          <w:szCs w:val="27"/>
        </w:rPr>
        <w:t>stumbly</w:t>
      </w:r>
      <w:proofErr w:type="spellEnd"/>
      <w:r w:rsidRPr="005478AA">
        <w:rPr>
          <w:rFonts w:ascii="Times" w:hAnsi="Times" w:cs="Times New Roman"/>
          <w:color w:val="3A3A3A"/>
          <w:sz w:val="27"/>
          <w:szCs w:val="27"/>
        </w:rPr>
        <w:t xml:space="preserve"> step, and the point where </w:t>
      </w:r>
      <w:proofErr w:type="gramStart"/>
      <w:r w:rsidRPr="005478AA">
        <w:rPr>
          <w:rFonts w:ascii="Times" w:hAnsi="Times" w:cs="Times New Roman"/>
          <w:color w:val="3A3A3A"/>
          <w:sz w:val="27"/>
          <w:szCs w:val="27"/>
        </w:rPr>
        <w:t>you can be ruined by the Myth of Meritocracy</w:t>
      </w:r>
      <w:proofErr w:type="gramEnd"/>
      <w:r w:rsidRPr="005478AA">
        <w:rPr>
          <w:rFonts w:ascii="Times" w:hAnsi="Times" w:cs="Times New Roman"/>
          <w:color w:val="3A3A3A"/>
          <w:sz w:val="27"/>
          <w:szCs w:val="27"/>
        </w:rPr>
        <w:t>: "I’ve always been the best, so I’ll be rewarded." Graduate school may seem to be the logical next step for someone who likes to write or read or calculate. But can it benefit you in real life, which is what most of us wind up living?</w:t>
      </w:r>
    </w:p>
    <w:p w:rsidR="005478AA" w:rsidRPr="005478AA" w:rsidRDefault="005478AA" w:rsidP="005478AA">
      <w:pPr>
        <w:spacing w:after="320" w:line="400" w:lineRule="atLeast"/>
        <w:rPr>
          <w:rFonts w:ascii="Times" w:hAnsi="Times" w:cs="Times New Roman"/>
          <w:color w:val="3A3A3A"/>
          <w:sz w:val="27"/>
          <w:szCs w:val="27"/>
        </w:rPr>
      </w:pPr>
      <w:r w:rsidRPr="005478AA">
        <w:rPr>
          <w:rFonts w:ascii="Times" w:hAnsi="Times" w:cs="Times New Roman"/>
          <w:color w:val="3A3A3A"/>
          <w:sz w:val="27"/>
          <w:szCs w:val="27"/>
        </w:rPr>
        <w:t>You may go to graduate school for the intellectual stimulation, or you can get seminar reading lists and read only what you choose to read. You may learn to write academic papers, but that’s not useful unless you’re an academic. You may revel in the esoteric, exciting new knowledge you gain in your dissertation research, but it’s unlikely that you’ll ever be able to teach it, especially for a full-time salary. If you get an academic job at all, you’re most apt to be an adjunct teaching first-year composition. You’re unlikely to ever be able to teach the specialized subjects you love, such as Irish folklore or Provencal love poetry.</w:t>
      </w:r>
    </w:p>
    <w:p w:rsidR="005478AA" w:rsidRPr="005478AA" w:rsidRDefault="005478AA" w:rsidP="005478AA">
      <w:pPr>
        <w:spacing w:line="400" w:lineRule="atLeast"/>
        <w:rPr>
          <w:rFonts w:ascii="Times" w:hAnsi="Times" w:cs="Times New Roman"/>
          <w:color w:val="3A3A3A"/>
          <w:sz w:val="27"/>
          <w:szCs w:val="27"/>
        </w:rPr>
      </w:pPr>
      <w:r w:rsidRPr="005478AA">
        <w:rPr>
          <w:rFonts w:ascii="Times" w:hAnsi="Times" w:cs="Times New Roman"/>
          <w:color w:val="3A3A3A"/>
          <w:sz w:val="27"/>
          <w:szCs w:val="27"/>
        </w:rPr>
        <w:t>Ms. Mentor recommends the blog called </w:t>
      </w:r>
      <w:hyperlink r:id="rId6" w:history="1">
        <w:r w:rsidRPr="005478AA">
          <w:rPr>
            <w:rFonts w:ascii="Times" w:hAnsi="Times" w:cs="Times New Roman"/>
            <w:color w:val="007AAD"/>
            <w:sz w:val="27"/>
            <w:szCs w:val="27"/>
            <w:u w:val="single"/>
            <w:bdr w:val="none" w:sz="0" w:space="0" w:color="auto" w:frame="1"/>
          </w:rPr>
          <w:t>"100 Reasons NOT to Go to Graduate School."</w:t>
        </w:r>
      </w:hyperlink>
      <w:r w:rsidRPr="005478AA">
        <w:rPr>
          <w:rFonts w:ascii="Times" w:hAnsi="Times" w:cs="Times New Roman"/>
          <w:color w:val="3A3A3A"/>
          <w:sz w:val="27"/>
          <w:szCs w:val="27"/>
        </w:rPr>
        <w:t> There are currently only 93 reasons, but members of her flock can certainly supply more.</w:t>
      </w:r>
    </w:p>
    <w:p w:rsidR="005478AA" w:rsidRPr="005478AA" w:rsidRDefault="005478AA" w:rsidP="005478AA">
      <w:pPr>
        <w:spacing w:after="320" w:line="400" w:lineRule="atLeast"/>
        <w:rPr>
          <w:rFonts w:ascii="Times" w:hAnsi="Times" w:cs="Times New Roman"/>
          <w:color w:val="3A3A3A"/>
          <w:sz w:val="27"/>
          <w:szCs w:val="27"/>
        </w:rPr>
      </w:pPr>
      <w:r w:rsidRPr="005478AA">
        <w:rPr>
          <w:rFonts w:ascii="Times" w:hAnsi="Times" w:cs="Times New Roman"/>
          <w:color w:val="3A3A3A"/>
          <w:sz w:val="27"/>
          <w:szCs w:val="27"/>
        </w:rPr>
        <w:t>But, Ms. Mentor, don’t the best and the brightest eventually get academic jobs?</w:t>
      </w:r>
    </w:p>
    <w:p w:rsidR="005478AA" w:rsidRPr="005478AA" w:rsidRDefault="005478AA" w:rsidP="005478AA">
      <w:pPr>
        <w:spacing w:after="320" w:line="400" w:lineRule="atLeast"/>
        <w:rPr>
          <w:rFonts w:ascii="Times" w:hAnsi="Times" w:cs="Times New Roman"/>
          <w:color w:val="3A3A3A"/>
          <w:sz w:val="27"/>
          <w:szCs w:val="27"/>
        </w:rPr>
      </w:pPr>
      <w:r w:rsidRPr="005478AA">
        <w:rPr>
          <w:rFonts w:ascii="Times" w:hAnsi="Times" w:cs="Times New Roman"/>
          <w:color w:val="3A3A3A"/>
          <w:sz w:val="27"/>
          <w:szCs w:val="27"/>
        </w:rPr>
        <w:t>No, because almost every one in your graduate cohort is also the best. Nearly every one of the 200 people who apply for every tenure-track job in English or history is the best. Many of them are willing to move anywhere in the United States, or the world, for a job. Some have spent family savings. Many of them have put their personal lives on hold (no serious romances, no children). Since it now takes an average of nine years to finish graduate work for a Ph.D. in English, they’re spending their youth in pursuit of an impossible dream.</w:t>
      </w:r>
    </w:p>
    <w:p w:rsidR="005478AA" w:rsidRPr="005478AA" w:rsidRDefault="005478AA" w:rsidP="005478AA">
      <w:pPr>
        <w:spacing w:after="320" w:line="400" w:lineRule="atLeast"/>
        <w:rPr>
          <w:rFonts w:ascii="Times" w:hAnsi="Times" w:cs="Times New Roman"/>
          <w:color w:val="3A3A3A"/>
          <w:sz w:val="27"/>
          <w:szCs w:val="27"/>
        </w:rPr>
      </w:pPr>
      <w:r w:rsidRPr="005478AA">
        <w:rPr>
          <w:rFonts w:ascii="Times" w:hAnsi="Times" w:cs="Times New Roman"/>
          <w:color w:val="3A3A3A"/>
          <w:sz w:val="27"/>
          <w:szCs w:val="27"/>
        </w:rPr>
        <w:t xml:space="preserve">So how do you get one of the tenure-track jobs that are still available? Mostly it’s luck. "Barton," applying for an American-literature job, happened to have written an undergraduate paper on Robert Frost, and someone on the search committee was a </w:t>
      </w:r>
      <w:proofErr w:type="spellStart"/>
      <w:r w:rsidRPr="005478AA">
        <w:rPr>
          <w:rFonts w:ascii="Times" w:hAnsi="Times" w:cs="Times New Roman"/>
          <w:color w:val="3A3A3A"/>
          <w:sz w:val="27"/>
          <w:szCs w:val="27"/>
        </w:rPr>
        <w:t>Frostophile</w:t>
      </w:r>
      <w:proofErr w:type="spellEnd"/>
      <w:r w:rsidRPr="005478AA">
        <w:rPr>
          <w:rFonts w:ascii="Times" w:hAnsi="Times" w:cs="Times New Roman"/>
          <w:color w:val="3A3A3A"/>
          <w:sz w:val="27"/>
          <w:szCs w:val="27"/>
        </w:rPr>
        <w:t>. "Charles," a former priest, could also fill in as a Latin teacher, and so he got an English-department job. "Deirdre" had published a book and won teaching awards and grants galore, but she was on the market for five years before she got a tenure-track slot—as a spousal hire.</w:t>
      </w:r>
    </w:p>
    <w:p w:rsidR="005478AA" w:rsidRPr="005478AA" w:rsidRDefault="005478AA" w:rsidP="005478AA">
      <w:pPr>
        <w:spacing w:after="320" w:line="400" w:lineRule="atLeast"/>
        <w:rPr>
          <w:rFonts w:ascii="Times" w:hAnsi="Times" w:cs="Times New Roman"/>
          <w:color w:val="3A3A3A"/>
          <w:sz w:val="27"/>
          <w:szCs w:val="27"/>
        </w:rPr>
      </w:pPr>
      <w:r w:rsidRPr="005478AA">
        <w:rPr>
          <w:rFonts w:ascii="Times" w:hAnsi="Times" w:cs="Times New Roman"/>
          <w:color w:val="3A3A3A"/>
          <w:sz w:val="27"/>
          <w:szCs w:val="27"/>
        </w:rPr>
        <w:t>As for Olympia, whose letter triggered all these musings: Ms. Mentor urges you to thank your professors for their honesty—both about your achievements and your prospects. Many graduate advisers still blithely tell youngsters, "Go to grad school, because you’re a star." Ms. Mentor thinks such advisers should be horsewhipped for corruption of the young. Your professors, in contrast, are ethical mentors. With their advice, and the glimpses into their bitter lives, they’ve taught you what not to do.</w:t>
      </w:r>
    </w:p>
    <w:p w:rsidR="005478AA" w:rsidRPr="005478AA" w:rsidRDefault="005478AA" w:rsidP="005478AA">
      <w:pPr>
        <w:spacing w:after="320" w:line="400" w:lineRule="atLeast"/>
        <w:rPr>
          <w:rFonts w:ascii="Times" w:hAnsi="Times" w:cs="Times New Roman"/>
          <w:color w:val="3A3A3A"/>
          <w:sz w:val="27"/>
          <w:szCs w:val="27"/>
        </w:rPr>
      </w:pPr>
      <w:r w:rsidRPr="005478AA">
        <w:rPr>
          <w:rFonts w:ascii="Times" w:hAnsi="Times" w:cs="Times New Roman"/>
          <w:color w:val="3A3A3A"/>
          <w:sz w:val="27"/>
          <w:szCs w:val="27"/>
        </w:rPr>
        <w:t xml:space="preserve">Even Ms. Mentor has had to be realistic about which talents we, in this vale of tears, can get paid for. She has a mellow contralto, </w:t>
      </w:r>
      <w:proofErr w:type="gramStart"/>
      <w:r w:rsidRPr="005478AA">
        <w:rPr>
          <w:rFonts w:ascii="Times" w:hAnsi="Times" w:cs="Times New Roman"/>
          <w:color w:val="3A3A3A"/>
          <w:sz w:val="27"/>
          <w:szCs w:val="27"/>
        </w:rPr>
        <w:t>an ability</w:t>
      </w:r>
      <w:proofErr w:type="gramEnd"/>
      <w:r w:rsidRPr="005478AA">
        <w:rPr>
          <w:rFonts w:ascii="Times" w:hAnsi="Times" w:cs="Times New Roman"/>
          <w:color w:val="3A3A3A"/>
          <w:sz w:val="27"/>
          <w:szCs w:val="27"/>
        </w:rPr>
        <w:t xml:space="preserve"> to charm goldfish, and a killer fastball. And no job offers for any of those.</w:t>
      </w:r>
    </w:p>
    <w:p w:rsidR="00ED504B" w:rsidRDefault="005478AA">
      <w:hyperlink r:id="rId7" w:history="1">
        <w:r w:rsidRPr="00CB0FEA">
          <w:rPr>
            <w:rStyle w:val="Hyperlink"/>
          </w:rPr>
          <w:t>http://chronicle.com/article/They-Say-Ill-Never-Get-a-Job/148793/</w:t>
        </w:r>
      </w:hyperlink>
    </w:p>
    <w:p w:rsidR="005478AA" w:rsidRDefault="005478AA"/>
    <w:sectPr w:rsidR="005478AA"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AA"/>
    <w:rsid w:val="005478AA"/>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78A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478A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8AA"/>
    <w:rPr>
      <w:rFonts w:ascii="Times" w:hAnsi="Times"/>
      <w:b/>
      <w:bCs/>
      <w:kern w:val="36"/>
      <w:sz w:val="48"/>
      <w:szCs w:val="48"/>
    </w:rPr>
  </w:style>
  <w:style w:type="character" w:customStyle="1" w:styleId="Heading2Char">
    <w:name w:val="Heading 2 Char"/>
    <w:basedOn w:val="DefaultParagraphFont"/>
    <w:link w:val="Heading2"/>
    <w:uiPriority w:val="9"/>
    <w:rsid w:val="005478AA"/>
    <w:rPr>
      <w:rFonts w:ascii="Times" w:hAnsi="Times"/>
      <w:b/>
      <w:bCs/>
      <w:sz w:val="36"/>
      <w:szCs w:val="36"/>
    </w:rPr>
  </w:style>
  <w:style w:type="paragraph" w:customStyle="1" w:styleId="dateline">
    <w:name w:val="dateline"/>
    <w:basedOn w:val="Normal"/>
    <w:rsid w:val="005478AA"/>
    <w:pPr>
      <w:spacing w:before="100" w:beforeAutospacing="1" w:after="100" w:afterAutospacing="1"/>
    </w:pPr>
    <w:rPr>
      <w:rFonts w:ascii="Times" w:hAnsi="Times"/>
      <w:sz w:val="20"/>
      <w:szCs w:val="20"/>
    </w:rPr>
  </w:style>
  <w:style w:type="paragraph" w:customStyle="1" w:styleId="credits">
    <w:name w:val="credits"/>
    <w:basedOn w:val="Normal"/>
    <w:rsid w:val="005478AA"/>
    <w:pPr>
      <w:spacing w:before="100" w:beforeAutospacing="1" w:after="100" w:afterAutospacing="1"/>
    </w:pPr>
    <w:rPr>
      <w:rFonts w:ascii="Times" w:hAnsi="Times"/>
      <w:sz w:val="20"/>
      <w:szCs w:val="20"/>
    </w:rPr>
  </w:style>
  <w:style w:type="paragraph" w:customStyle="1" w:styleId="byline">
    <w:name w:val="byline"/>
    <w:basedOn w:val="Normal"/>
    <w:rsid w:val="005478A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478A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478AA"/>
    <w:rPr>
      <w:b/>
      <w:bCs/>
    </w:rPr>
  </w:style>
  <w:style w:type="character" w:customStyle="1" w:styleId="apple-converted-space">
    <w:name w:val="apple-converted-space"/>
    <w:basedOn w:val="DefaultParagraphFont"/>
    <w:rsid w:val="005478AA"/>
  </w:style>
  <w:style w:type="character" w:styleId="Hyperlink">
    <w:name w:val="Hyperlink"/>
    <w:basedOn w:val="DefaultParagraphFont"/>
    <w:uiPriority w:val="99"/>
    <w:unhideWhenUsed/>
    <w:rsid w:val="005478AA"/>
    <w:rPr>
      <w:color w:val="0000FF"/>
      <w:u w:val="single"/>
    </w:rPr>
  </w:style>
  <w:style w:type="paragraph" w:styleId="BalloonText">
    <w:name w:val="Balloon Text"/>
    <w:basedOn w:val="Normal"/>
    <w:link w:val="BalloonTextChar"/>
    <w:uiPriority w:val="99"/>
    <w:semiHidden/>
    <w:unhideWhenUsed/>
    <w:rsid w:val="005478AA"/>
    <w:rPr>
      <w:rFonts w:ascii="Lucida Grande" w:hAnsi="Lucida Grande"/>
      <w:sz w:val="18"/>
      <w:szCs w:val="18"/>
    </w:rPr>
  </w:style>
  <w:style w:type="character" w:customStyle="1" w:styleId="BalloonTextChar">
    <w:name w:val="Balloon Text Char"/>
    <w:basedOn w:val="DefaultParagraphFont"/>
    <w:link w:val="BalloonText"/>
    <w:uiPriority w:val="99"/>
    <w:semiHidden/>
    <w:rsid w:val="005478A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78A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478A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8AA"/>
    <w:rPr>
      <w:rFonts w:ascii="Times" w:hAnsi="Times"/>
      <w:b/>
      <w:bCs/>
      <w:kern w:val="36"/>
      <w:sz w:val="48"/>
      <w:szCs w:val="48"/>
    </w:rPr>
  </w:style>
  <w:style w:type="character" w:customStyle="1" w:styleId="Heading2Char">
    <w:name w:val="Heading 2 Char"/>
    <w:basedOn w:val="DefaultParagraphFont"/>
    <w:link w:val="Heading2"/>
    <w:uiPriority w:val="9"/>
    <w:rsid w:val="005478AA"/>
    <w:rPr>
      <w:rFonts w:ascii="Times" w:hAnsi="Times"/>
      <w:b/>
      <w:bCs/>
      <w:sz w:val="36"/>
      <w:szCs w:val="36"/>
    </w:rPr>
  </w:style>
  <w:style w:type="paragraph" w:customStyle="1" w:styleId="dateline">
    <w:name w:val="dateline"/>
    <w:basedOn w:val="Normal"/>
    <w:rsid w:val="005478AA"/>
    <w:pPr>
      <w:spacing w:before="100" w:beforeAutospacing="1" w:after="100" w:afterAutospacing="1"/>
    </w:pPr>
    <w:rPr>
      <w:rFonts w:ascii="Times" w:hAnsi="Times"/>
      <w:sz w:val="20"/>
      <w:szCs w:val="20"/>
    </w:rPr>
  </w:style>
  <w:style w:type="paragraph" w:customStyle="1" w:styleId="credits">
    <w:name w:val="credits"/>
    <w:basedOn w:val="Normal"/>
    <w:rsid w:val="005478AA"/>
    <w:pPr>
      <w:spacing w:before="100" w:beforeAutospacing="1" w:after="100" w:afterAutospacing="1"/>
    </w:pPr>
    <w:rPr>
      <w:rFonts w:ascii="Times" w:hAnsi="Times"/>
      <w:sz w:val="20"/>
      <w:szCs w:val="20"/>
    </w:rPr>
  </w:style>
  <w:style w:type="paragraph" w:customStyle="1" w:styleId="byline">
    <w:name w:val="byline"/>
    <w:basedOn w:val="Normal"/>
    <w:rsid w:val="005478A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478A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478AA"/>
    <w:rPr>
      <w:b/>
      <w:bCs/>
    </w:rPr>
  </w:style>
  <w:style w:type="character" w:customStyle="1" w:styleId="apple-converted-space">
    <w:name w:val="apple-converted-space"/>
    <w:basedOn w:val="DefaultParagraphFont"/>
    <w:rsid w:val="005478AA"/>
  </w:style>
  <w:style w:type="character" w:styleId="Hyperlink">
    <w:name w:val="Hyperlink"/>
    <w:basedOn w:val="DefaultParagraphFont"/>
    <w:uiPriority w:val="99"/>
    <w:unhideWhenUsed/>
    <w:rsid w:val="005478AA"/>
    <w:rPr>
      <w:color w:val="0000FF"/>
      <w:u w:val="single"/>
    </w:rPr>
  </w:style>
  <w:style w:type="paragraph" w:styleId="BalloonText">
    <w:name w:val="Balloon Text"/>
    <w:basedOn w:val="Normal"/>
    <w:link w:val="BalloonTextChar"/>
    <w:uiPriority w:val="99"/>
    <w:semiHidden/>
    <w:unhideWhenUsed/>
    <w:rsid w:val="005478AA"/>
    <w:rPr>
      <w:rFonts w:ascii="Lucida Grande" w:hAnsi="Lucida Grande"/>
      <w:sz w:val="18"/>
      <w:szCs w:val="18"/>
    </w:rPr>
  </w:style>
  <w:style w:type="character" w:customStyle="1" w:styleId="BalloonTextChar">
    <w:name w:val="Balloon Text Char"/>
    <w:basedOn w:val="DefaultParagraphFont"/>
    <w:link w:val="BalloonText"/>
    <w:uiPriority w:val="99"/>
    <w:semiHidden/>
    <w:rsid w:val="005478A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09092">
      <w:bodyDiv w:val="1"/>
      <w:marLeft w:val="0"/>
      <w:marRight w:val="0"/>
      <w:marTop w:val="0"/>
      <w:marBottom w:val="0"/>
      <w:divBdr>
        <w:top w:val="none" w:sz="0" w:space="0" w:color="auto"/>
        <w:left w:val="none" w:sz="0" w:space="0" w:color="auto"/>
        <w:bottom w:val="none" w:sz="0" w:space="0" w:color="auto"/>
        <w:right w:val="none" w:sz="0" w:space="0" w:color="auto"/>
      </w:divBdr>
      <w:divsChild>
        <w:div w:id="1933509893">
          <w:marLeft w:val="0"/>
          <w:marRight w:val="450"/>
          <w:marTop w:val="0"/>
          <w:marBottom w:val="240"/>
          <w:divBdr>
            <w:top w:val="none" w:sz="0" w:space="0" w:color="auto"/>
            <w:left w:val="none" w:sz="0" w:space="0" w:color="auto"/>
            <w:bottom w:val="none" w:sz="0" w:space="0" w:color="auto"/>
            <w:right w:val="none" w:sz="0" w:space="0" w:color="auto"/>
          </w:divBdr>
          <w:divsChild>
            <w:div w:id="1419404054">
              <w:marLeft w:val="0"/>
              <w:marRight w:val="0"/>
              <w:marTop w:val="0"/>
              <w:marBottom w:val="0"/>
              <w:divBdr>
                <w:top w:val="none" w:sz="0" w:space="0" w:color="auto"/>
                <w:left w:val="none" w:sz="0" w:space="0" w:color="auto"/>
                <w:bottom w:val="none" w:sz="0" w:space="0" w:color="auto"/>
                <w:right w:val="none" w:sz="0" w:space="0" w:color="auto"/>
              </w:divBdr>
            </w:div>
          </w:divsChild>
        </w:div>
        <w:div w:id="1935385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100rsns.blogspot.com/" TargetMode="External"/><Relationship Id="rId7" Type="http://schemas.openxmlformats.org/officeDocument/2006/relationships/hyperlink" Target="http://chronicle.com/article/They-Say-Ill-Never-Get-a-Job/14879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5803</Characters>
  <Application>Microsoft Macintosh Word</Application>
  <DocSecurity>0</DocSecurity>
  <Lines>48</Lines>
  <Paragraphs>13</Paragraphs>
  <ScaleCrop>false</ScaleCrop>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2014-09-17T15:49:00Z</dcterms:created>
  <dcterms:modified xsi:type="dcterms:W3CDTF">2014-09-17T15:50:00Z</dcterms:modified>
</cp:coreProperties>
</file>