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8DF" w:rsidRPr="00F548DF" w:rsidRDefault="00F548DF" w:rsidP="00F548DF">
      <w:pPr>
        <w:rPr>
          <w:rFonts w:ascii="Times" w:eastAsia="Times New Roman" w:hAnsi="Times" w:cs="Times New Roman"/>
          <w:sz w:val="20"/>
          <w:szCs w:val="20"/>
        </w:rPr>
      </w:pPr>
      <w:r w:rsidRPr="00F548DF">
        <w:rPr>
          <w:rFonts w:ascii="Times" w:eastAsia="Times New Roman" w:hAnsi="Times" w:cs="Times New Roman"/>
          <w:sz w:val="20"/>
          <w:szCs w:val="20"/>
        </w:rPr>
        <w:t xml:space="preserve">November 21, 2013 by </w:t>
      </w:r>
      <w:hyperlink r:id="rId6" w:tooltip="View all posts by Rob Jenkins" w:history="1">
        <w:r w:rsidRPr="00F548DF">
          <w:rPr>
            <w:rFonts w:ascii="Times" w:eastAsia="Times New Roman" w:hAnsi="Times" w:cs="Times New Roman"/>
            <w:color w:val="0000FF"/>
            <w:sz w:val="20"/>
            <w:szCs w:val="20"/>
            <w:u w:val="single"/>
          </w:rPr>
          <w:t>Rob Jenkins</w:t>
        </w:r>
      </w:hyperlink>
      <w:r w:rsidRPr="00F548DF">
        <w:rPr>
          <w:rFonts w:ascii="Times" w:eastAsia="Times New Roman" w:hAnsi="Times" w:cs="Times New Roman"/>
          <w:sz w:val="20"/>
          <w:szCs w:val="20"/>
        </w:rPr>
        <w:t xml:space="preserve"> </w:t>
      </w:r>
    </w:p>
    <w:p w:rsidR="00F548DF" w:rsidRPr="00F548DF" w:rsidRDefault="00F548DF" w:rsidP="00F548DF">
      <w:pPr>
        <w:spacing w:before="100" w:beforeAutospacing="1" w:after="100" w:afterAutospacing="1"/>
        <w:outlineLvl w:val="1"/>
        <w:rPr>
          <w:rFonts w:ascii="Times" w:eastAsia="Times New Roman" w:hAnsi="Times" w:cs="Times New Roman"/>
          <w:b/>
          <w:bCs/>
          <w:sz w:val="36"/>
          <w:szCs w:val="36"/>
        </w:rPr>
      </w:pPr>
      <w:bookmarkStart w:id="0" w:name="_GoBack"/>
      <w:r w:rsidRPr="00F548DF">
        <w:rPr>
          <w:rFonts w:ascii="Times" w:eastAsia="Times New Roman" w:hAnsi="Times" w:cs="Times New Roman"/>
          <w:b/>
          <w:bCs/>
          <w:sz w:val="36"/>
          <w:szCs w:val="36"/>
        </w:rPr>
        <w:t>Changing My Mind About CVs</w:t>
      </w:r>
    </w:p>
    <w:bookmarkEnd w:id="0"/>
    <w:p w:rsidR="00F548DF" w:rsidRPr="00F548DF" w:rsidRDefault="00F548DF" w:rsidP="00F548DF">
      <w:pPr>
        <w:spacing w:before="100" w:beforeAutospacing="1" w:after="100" w:afterAutospacing="1"/>
        <w:rPr>
          <w:rFonts w:ascii="Times" w:hAnsi="Times" w:cs="Times New Roman"/>
          <w:sz w:val="20"/>
          <w:szCs w:val="20"/>
        </w:rPr>
      </w:pPr>
      <w:r>
        <w:rPr>
          <w:rFonts w:ascii="Times" w:hAnsi="Times" w:cs="Times New Roman"/>
          <w:noProof/>
          <w:sz w:val="20"/>
          <w:szCs w:val="20"/>
        </w:rPr>
        <w:drawing>
          <wp:inline distT="0" distB="0" distL="0" distR="0">
            <wp:extent cx="6815455" cy="871855"/>
            <wp:effectExtent l="0" t="0" r="0" b="0"/>
            <wp:docPr id="1" name="Picture 1" descr="http://chronicle.com/img/photos/biz/2-year-track-rib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ronicle.com/img/photos/biz/2-year-track-ribb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15455" cy="871855"/>
                    </a:xfrm>
                    <a:prstGeom prst="rect">
                      <a:avLst/>
                    </a:prstGeom>
                    <a:noFill/>
                    <a:ln>
                      <a:noFill/>
                    </a:ln>
                  </pic:spPr>
                </pic:pic>
              </a:graphicData>
            </a:graphic>
          </wp:inline>
        </w:drawing>
      </w:r>
      <w:r w:rsidRPr="00F548DF">
        <w:rPr>
          <w:rFonts w:ascii="Times" w:hAnsi="Times" w:cs="Times New Roman"/>
          <w:sz w:val="20"/>
          <w:szCs w:val="20"/>
        </w:rPr>
        <w:br/>
        <w:t>In my most recent “Two-Year Track” column, “</w:t>
      </w:r>
      <w:hyperlink r:id="rId8" w:history="1">
        <w:r w:rsidRPr="00F548DF">
          <w:rPr>
            <w:rFonts w:ascii="Times" w:hAnsi="Times" w:cs="Times New Roman"/>
            <w:color w:val="0000FF"/>
            <w:sz w:val="20"/>
            <w:szCs w:val="20"/>
            <w:u w:val="single"/>
          </w:rPr>
          <w:t>How the Job Search Differs at Community Colleges,</w:t>
        </w:r>
      </w:hyperlink>
      <w:r w:rsidRPr="00F548DF">
        <w:rPr>
          <w:rFonts w:ascii="Times" w:hAnsi="Times" w:cs="Times New Roman"/>
          <w:sz w:val="20"/>
          <w:szCs w:val="20"/>
        </w:rPr>
        <w:t xml:space="preserve">” I </w:t>
      </w:r>
      <w:proofErr w:type="gramStart"/>
      <w:r w:rsidRPr="00F548DF">
        <w:rPr>
          <w:rFonts w:ascii="Times" w:hAnsi="Times" w:cs="Times New Roman"/>
          <w:sz w:val="20"/>
          <w:szCs w:val="20"/>
        </w:rPr>
        <w:t>stated</w:t>
      </w:r>
      <w:proofErr w:type="gramEnd"/>
      <w:r w:rsidRPr="00F548DF">
        <w:rPr>
          <w:rFonts w:ascii="Times" w:hAnsi="Times" w:cs="Times New Roman"/>
          <w:sz w:val="20"/>
          <w:szCs w:val="20"/>
        </w:rPr>
        <w:t xml:space="preserve"> </w:t>
      </w:r>
      <w:proofErr w:type="gramStart"/>
      <w:r w:rsidRPr="00F548DF">
        <w:rPr>
          <w:rFonts w:ascii="Times" w:hAnsi="Times" w:cs="Times New Roman"/>
          <w:sz w:val="20"/>
          <w:szCs w:val="20"/>
        </w:rPr>
        <w:t>that candidates need</w:t>
      </w:r>
      <w:proofErr w:type="gramEnd"/>
      <w:r w:rsidRPr="00F548DF">
        <w:rPr>
          <w:rFonts w:ascii="Times" w:hAnsi="Times" w:cs="Times New Roman"/>
          <w:sz w:val="20"/>
          <w:szCs w:val="20"/>
        </w:rPr>
        <w:t xml:space="preserve"> to tailor their cover letter for each job but can probably use the same CV. I think I’d like to modify that statement.</w:t>
      </w:r>
    </w:p>
    <w:p w:rsidR="00F548DF" w:rsidRPr="00F548DF" w:rsidRDefault="00F548DF" w:rsidP="00F548DF">
      <w:pPr>
        <w:spacing w:before="100" w:beforeAutospacing="1" w:after="100" w:afterAutospacing="1"/>
        <w:rPr>
          <w:rFonts w:ascii="Times" w:hAnsi="Times" w:cs="Times New Roman"/>
          <w:sz w:val="20"/>
          <w:szCs w:val="20"/>
        </w:rPr>
      </w:pPr>
      <w:r w:rsidRPr="00F548DF">
        <w:rPr>
          <w:rFonts w:ascii="Times" w:hAnsi="Times" w:cs="Times New Roman"/>
          <w:sz w:val="20"/>
          <w:szCs w:val="20"/>
        </w:rPr>
        <w:t>I based my original advice on the fact that, as a serial community-college search-committee member, I’ve reviewed thousands of CVs. Although in some ways they’re as unique as fingerprints, in other ways they’re all very similar. Honestly, I’ve seen just about every imaginable format, but I’ve rarely seen a CV that I thought was simply awful.</w:t>
      </w:r>
    </w:p>
    <w:p w:rsidR="00F548DF" w:rsidRPr="00F548DF" w:rsidRDefault="00F548DF" w:rsidP="00F548DF">
      <w:pPr>
        <w:spacing w:before="100" w:beforeAutospacing="1" w:after="100" w:afterAutospacing="1"/>
        <w:rPr>
          <w:rFonts w:ascii="Times" w:hAnsi="Times" w:cs="Times New Roman"/>
          <w:sz w:val="20"/>
          <w:szCs w:val="20"/>
        </w:rPr>
      </w:pPr>
      <w:r w:rsidRPr="00F548DF">
        <w:rPr>
          <w:rFonts w:ascii="Times" w:hAnsi="Times" w:cs="Times New Roman"/>
          <w:sz w:val="20"/>
          <w:szCs w:val="20"/>
        </w:rPr>
        <w:t>As long as I’m being honest, I might as well admit that when I look at an application, I don’t usually spend a lot of time going over the CV. I pay a lot more attention to the cover letter. So I had pretty much concluded that, as long as the CV looks neat and professional, and as long as it includes all the relevant information, format isn’t really all that important.</w:t>
      </w:r>
    </w:p>
    <w:p w:rsidR="00F548DF" w:rsidRPr="00F548DF" w:rsidRDefault="00F548DF" w:rsidP="00F548DF">
      <w:pPr>
        <w:spacing w:before="100" w:beforeAutospacing="1" w:after="100" w:afterAutospacing="1"/>
        <w:rPr>
          <w:rFonts w:ascii="Times" w:hAnsi="Times" w:cs="Times New Roman"/>
          <w:sz w:val="20"/>
          <w:szCs w:val="20"/>
        </w:rPr>
      </w:pPr>
      <w:r w:rsidRPr="00F548DF">
        <w:rPr>
          <w:rFonts w:ascii="Times" w:hAnsi="Times" w:cs="Times New Roman"/>
          <w:sz w:val="20"/>
          <w:szCs w:val="20"/>
        </w:rPr>
        <w:t>Soon after writing that column, however, I had an experience that changed my perspective. I was one of several experienced faculty members who conducted a CV workshop for graduate students at the recent South Atlantic Modern Language Association conference in Atlanta. Over the course of 90 minutes, each faculty member met with five or six grad students, looked over their CVs, and gave them job-search advice.</w:t>
      </w:r>
    </w:p>
    <w:p w:rsidR="00F548DF" w:rsidRPr="00F548DF" w:rsidRDefault="00F548DF" w:rsidP="00F548DF">
      <w:pPr>
        <w:spacing w:before="100" w:beforeAutospacing="1" w:after="100" w:afterAutospacing="1"/>
        <w:rPr>
          <w:rFonts w:ascii="Times" w:hAnsi="Times" w:cs="Times New Roman"/>
          <w:sz w:val="20"/>
          <w:szCs w:val="20"/>
        </w:rPr>
      </w:pPr>
      <w:r w:rsidRPr="00F548DF">
        <w:rPr>
          <w:rFonts w:ascii="Times" w:hAnsi="Times" w:cs="Times New Roman"/>
          <w:sz w:val="20"/>
          <w:szCs w:val="20"/>
        </w:rPr>
        <w:t>Of course, most of the students who came to see me were interested in applying at two-year schools. I went into the session prepared to give each student’s CV a cursory once-over before spending the rest of my time talking about cover letters. But as I looked at their CVs, it occurred to me that most really weren’t well suited to the community-college application, and that perhaps job seekers should consider tailoring their CVs much as they tailor their cover letters.</w:t>
      </w:r>
    </w:p>
    <w:p w:rsidR="00F548DF" w:rsidRPr="00F548DF" w:rsidRDefault="00F548DF" w:rsidP="00F548DF">
      <w:pPr>
        <w:spacing w:before="100" w:beforeAutospacing="1" w:after="100" w:afterAutospacing="1"/>
        <w:rPr>
          <w:rFonts w:ascii="Times" w:hAnsi="Times" w:cs="Times New Roman"/>
          <w:sz w:val="20"/>
          <w:szCs w:val="20"/>
        </w:rPr>
      </w:pPr>
      <w:r w:rsidRPr="00F548DF">
        <w:rPr>
          <w:rFonts w:ascii="Times" w:hAnsi="Times" w:cs="Times New Roman"/>
          <w:sz w:val="20"/>
          <w:szCs w:val="20"/>
        </w:rPr>
        <w:t>For example, I noticed that most students placed information about their dissertation and research near the top of their CVs, right after “Education.” That might be appropriate if you’re applying at four-year schools, but it’s probably not ideal for community colleges. I recommended to those students that they move that information down and put information about their teaching in its place.</w:t>
      </w:r>
    </w:p>
    <w:p w:rsidR="00F548DF" w:rsidRPr="00F548DF" w:rsidRDefault="00F548DF" w:rsidP="00F548DF">
      <w:pPr>
        <w:spacing w:before="100" w:beforeAutospacing="1" w:after="100" w:afterAutospacing="1"/>
        <w:rPr>
          <w:rFonts w:ascii="Times" w:hAnsi="Times" w:cs="Times New Roman"/>
          <w:sz w:val="20"/>
          <w:szCs w:val="20"/>
        </w:rPr>
      </w:pPr>
      <w:r w:rsidRPr="00F548DF">
        <w:rPr>
          <w:rFonts w:ascii="Times" w:hAnsi="Times" w:cs="Times New Roman"/>
          <w:sz w:val="20"/>
          <w:szCs w:val="20"/>
        </w:rPr>
        <w:t>Speaking of teaching, I also noticed that several students had two teaching-related categories: “Academic Appointments” and “Courses Taught.” In those cases, I recommended combining all that information under a single category labeled “Teaching Experience” (or, simply, “Experience”).</w:t>
      </w:r>
    </w:p>
    <w:p w:rsidR="00F548DF" w:rsidRPr="00F548DF" w:rsidRDefault="00F548DF" w:rsidP="00F548DF">
      <w:pPr>
        <w:spacing w:before="100" w:beforeAutospacing="1" w:after="100" w:afterAutospacing="1"/>
        <w:rPr>
          <w:rFonts w:ascii="Times" w:hAnsi="Times" w:cs="Times New Roman"/>
          <w:sz w:val="20"/>
          <w:szCs w:val="20"/>
        </w:rPr>
      </w:pPr>
      <w:r w:rsidRPr="00F548DF">
        <w:rPr>
          <w:rFonts w:ascii="Times" w:hAnsi="Times" w:cs="Times New Roman"/>
          <w:sz w:val="20"/>
          <w:szCs w:val="20"/>
        </w:rPr>
        <w:t>If you’re applying strictly at four-year schools, then by all means, follow the CV advice you received from your adviser or career center. But if you’re thinking about applying at two-year colleges, you might want to consider the modifications suggested above. I don’t know how much difference a couple of minor changes can make, but in today’s ultra-competitive academic-labor market, perhaps every little bit will help.</w:t>
      </w:r>
    </w:p>
    <w:p w:rsidR="00ED504B" w:rsidRDefault="00ED504B"/>
    <w:sectPr w:rsidR="00ED504B"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B283B"/>
    <w:multiLevelType w:val="multilevel"/>
    <w:tmpl w:val="3C0C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8DF"/>
    <w:rsid w:val="00ED504B"/>
    <w:rsid w:val="00F548D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548D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48DF"/>
    <w:rPr>
      <w:rFonts w:ascii="Times" w:hAnsi="Times"/>
      <w:b/>
      <w:bCs/>
      <w:sz w:val="36"/>
      <w:szCs w:val="36"/>
    </w:rPr>
  </w:style>
  <w:style w:type="character" w:styleId="Hyperlink">
    <w:name w:val="Hyperlink"/>
    <w:basedOn w:val="DefaultParagraphFont"/>
    <w:uiPriority w:val="99"/>
    <w:semiHidden/>
    <w:unhideWhenUsed/>
    <w:rsid w:val="00F548DF"/>
    <w:rPr>
      <w:color w:val="0000FF"/>
      <w:u w:val="single"/>
    </w:rPr>
  </w:style>
  <w:style w:type="character" w:customStyle="1" w:styleId="chicklets">
    <w:name w:val="chicklets"/>
    <w:basedOn w:val="DefaultParagraphFont"/>
    <w:rsid w:val="00F548DF"/>
  </w:style>
  <w:style w:type="paragraph" w:styleId="NormalWeb">
    <w:name w:val="Normal (Web)"/>
    <w:basedOn w:val="Normal"/>
    <w:uiPriority w:val="99"/>
    <w:semiHidden/>
    <w:unhideWhenUsed/>
    <w:rsid w:val="00F548DF"/>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F548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48D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548D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48DF"/>
    <w:rPr>
      <w:rFonts w:ascii="Times" w:hAnsi="Times"/>
      <w:b/>
      <w:bCs/>
      <w:sz w:val="36"/>
      <w:szCs w:val="36"/>
    </w:rPr>
  </w:style>
  <w:style w:type="character" w:styleId="Hyperlink">
    <w:name w:val="Hyperlink"/>
    <w:basedOn w:val="DefaultParagraphFont"/>
    <w:uiPriority w:val="99"/>
    <w:semiHidden/>
    <w:unhideWhenUsed/>
    <w:rsid w:val="00F548DF"/>
    <w:rPr>
      <w:color w:val="0000FF"/>
      <w:u w:val="single"/>
    </w:rPr>
  </w:style>
  <w:style w:type="character" w:customStyle="1" w:styleId="chicklets">
    <w:name w:val="chicklets"/>
    <w:basedOn w:val="DefaultParagraphFont"/>
    <w:rsid w:val="00F548DF"/>
  </w:style>
  <w:style w:type="paragraph" w:styleId="NormalWeb">
    <w:name w:val="Normal (Web)"/>
    <w:basedOn w:val="Normal"/>
    <w:uiPriority w:val="99"/>
    <w:semiHidden/>
    <w:unhideWhenUsed/>
    <w:rsid w:val="00F548DF"/>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F548D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48D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09626">
      <w:bodyDiv w:val="1"/>
      <w:marLeft w:val="0"/>
      <w:marRight w:val="0"/>
      <w:marTop w:val="0"/>
      <w:marBottom w:val="0"/>
      <w:divBdr>
        <w:top w:val="none" w:sz="0" w:space="0" w:color="auto"/>
        <w:left w:val="none" w:sz="0" w:space="0" w:color="auto"/>
        <w:bottom w:val="none" w:sz="0" w:space="0" w:color="auto"/>
        <w:right w:val="none" w:sz="0" w:space="0" w:color="auto"/>
      </w:divBdr>
      <w:divsChild>
        <w:div w:id="1054768022">
          <w:marLeft w:val="0"/>
          <w:marRight w:val="0"/>
          <w:marTop w:val="0"/>
          <w:marBottom w:val="0"/>
          <w:divBdr>
            <w:top w:val="none" w:sz="0" w:space="0" w:color="auto"/>
            <w:left w:val="none" w:sz="0" w:space="0" w:color="auto"/>
            <w:bottom w:val="none" w:sz="0" w:space="0" w:color="auto"/>
            <w:right w:val="none" w:sz="0" w:space="0" w:color="auto"/>
          </w:divBdr>
        </w:div>
        <w:div w:id="147139853">
          <w:marLeft w:val="0"/>
          <w:marRight w:val="0"/>
          <w:marTop w:val="0"/>
          <w:marBottom w:val="0"/>
          <w:divBdr>
            <w:top w:val="none" w:sz="0" w:space="0" w:color="auto"/>
            <w:left w:val="none" w:sz="0" w:space="0" w:color="auto"/>
            <w:bottom w:val="none" w:sz="0" w:space="0" w:color="auto"/>
            <w:right w:val="none" w:sz="0" w:space="0" w:color="auto"/>
          </w:divBdr>
        </w:div>
        <w:div w:id="1687097586">
          <w:marLeft w:val="0"/>
          <w:marRight w:val="0"/>
          <w:marTop w:val="0"/>
          <w:marBottom w:val="0"/>
          <w:divBdr>
            <w:top w:val="none" w:sz="0" w:space="0" w:color="auto"/>
            <w:left w:val="none" w:sz="0" w:space="0" w:color="auto"/>
            <w:bottom w:val="none" w:sz="0" w:space="0" w:color="auto"/>
            <w:right w:val="none" w:sz="0" w:space="0" w:color="auto"/>
          </w:divBdr>
        </w:div>
        <w:div w:id="49199247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chronicle.com/blogs/onhiring/author/rjenkins" TargetMode="External"/><Relationship Id="rId7" Type="http://schemas.openxmlformats.org/officeDocument/2006/relationships/image" Target="media/image1.jpeg"/><Relationship Id="rId8" Type="http://schemas.openxmlformats.org/officeDocument/2006/relationships/hyperlink" Target="http://chronicle.com/article/How-the-Job-Search-Differs-at/143089/"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2720</Characters>
  <Application>Microsoft Macintosh Word</Application>
  <DocSecurity>0</DocSecurity>
  <Lines>22</Lines>
  <Paragraphs>6</Paragraphs>
  <ScaleCrop>false</ScaleCrop>
  <Company>csusm</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1</cp:revision>
  <dcterms:created xsi:type="dcterms:W3CDTF">2013-11-21T23:46:00Z</dcterms:created>
  <dcterms:modified xsi:type="dcterms:W3CDTF">2013-11-21T23:46:00Z</dcterms:modified>
</cp:coreProperties>
</file>