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FE0" w:rsidRPr="00AE6DD7" w:rsidRDefault="00525FE0" w:rsidP="006B2982">
      <w:pPr>
        <w:spacing w:before="0" w:after="0"/>
        <w:rPr>
          <w:rFonts w:ascii="Times New Roman" w:hAnsi="Times New Roman"/>
          <w:color w:val="0000FF"/>
          <w:szCs w:val="24"/>
        </w:rPr>
      </w:pPr>
      <w:r w:rsidRPr="00AE6DD7">
        <w:rPr>
          <w:rStyle w:val="HTMLMarkup"/>
          <w:rFonts w:ascii="Times New Roman" w:hAnsi="Times New Roman"/>
          <w:color w:val="0000FF"/>
          <w:szCs w:val="24"/>
        </w:rPr>
        <w:t>&lt;!doctype html public "-//w3c//dtd html 4.0 transitional//en"&gt;</w:t>
      </w:r>
    </w:p>
    <w:p w:rsidR="00525FE0" w:rsidRPr="00AE6DD7" w:rsidRDefault="00525FE0" w:rsidP="006B2982">
      <w:pPr>
        <w:spacing w:before="0" w:after="0"/>
        <w:jc w:val="center"/>
        <w:outlineLvl w:val="0"/>
        <w:rPr>
          <w:rFonts w:ascii="Times New Roman" w:hAnsi="Times New Roman"/>
          <w:szCs w:val="24"/>
        </w:rPr>
      </w:pPr>
      <w:r w:rsidRPr="00AE6DD7">
        <w:rPr>
          <w:rFonts w:ascii="Times New Roman" w:hAnsi="Times New Roman"/>
          <w:b/>
          <w:szCs w:val="24"/>
        </w:rPr>
        <w:t>CALIFORNIA STATE UNIVERSITY SAN MARCOS</w:t>
      </w:r>
      <w:r w:rsidRPr="00AE6DD7">
        <w:rPr>
          <w:rFonts w:ascii="Times New Roman" w:hAnsi="Times New Roman"/>
          <w:szCs w:val="24"/>
        </w:rPr>
        <w:t xml:space="preserve"> </w:t>
      </w:r>
    </w:p>
    <w:p w:rsidR="00525FE0" w:rsidRPr="00AE6DD7" w:rsidRDefault="00525FE0" w:rsidP="006B2982">
      <w:pPr>
        <w:spacing w:before="0" w:after="0"/>
        <w:jc w:val="center"/>
        <w:rPr>
          <w:rFonts w:ascii="Times New Roman" w:hAnsi="Times New Roman"/>
          <w:szCs w:val="24"/>
        </w:rPr>
      </w:pPr>
      <w:r w:rsidRPr="00AE6DD7">
        <w:rPr>
          <w:rFonts w:ascii="Times New Roman" w:hAnsi="Times New Roman"/>
          <w:b/>
          <w:szCs w:val="24"/>
        </w:rPr>
        <w:t>College of Arts &amp; Sciences</w:t>
      </w:r>
      <w:r w:rsidRPr="00AE6DD7">
        <w:rPr>
          <w:rFonts w:ascii="Times New Roman" w:hAnsi="Times New Roman"/>
          <w:szCs w:val="24"/>
        </w:rPr>
        <w:t xml:space="preserve"> </w:t>
      </w:r>
    </w:p>
    <w:p w:rsidR="00525FE0" w:rsidRPr="00AE6DD7" w:rsidRDefault="00525FE0" w:rsidP="006B2982">
      <w:pPr>
        <w:spacing w:before="0" w:after="0"/>
        <w:jc w:val="center"/>
        <w:rPr>
          <w:rFonts w:ascii="Times New Roman" w:hAnsi="Times New Roman"/>
          <w:szCs w:val="24"/>
        </w:rPr>
      </w:pPr>
      <w:r w:rsidRPr="00AE6DD7">
        <w:rPr>
          <w:rFonts w:ascii="Times New Roman" w:hAnsi="Times New Roman"/>
          <w:b/>
          <w:szCs w:val="24"/>
        </w:rPr>
        <w:t>Math 303 Themes for Society</w:t>
      </w:r>
      <w:r w:rsidRPr="00AE6DD7">
        <w:rPr>
          <w:rFonts w:ascii="Times New Roman" w:hAnsi="Times New Roman"/>
          <w:szCs w:val="24"/>
        </w:rPr>
        <w:t xml:space="preserve"> </w:t>
      </w:r>
    </w:p>
    <w:p w:rsidR="00525FE0" w:rsidRPr="00AE6DD7" w:rsidRDefault="004C72BA" w:rsidP="006B2982">
      <w:pPr>
        <w:spacing w:before="0" w:after="0"/>
        <w:jc w:val="center"/>
        <w:rPr>
          <w:rFonts w:ascii="Times New Roman" w:hAnsi="Times New Roman"/>
          <w:szCs w:val="24"/>
        </w:rPr>
      </w:pPr>
      <w:r w:rsidRPr="004C72BA">
        <w:rPr>
          <w:rFonts w:ascii="Times New Roman" w:hAnsi="Times New Roman"/>
          <w:b/>
          <w:szCs w:val="24"/>
          <w:highlight w:val="yellow"/>
        </w:rPr>
        <w:t>Fall 2011</w:t>
      </w:r>
    </w:p>
    <w:p w:rsidR="009F6A34" w:rsidRPr="00AE6DD7" w:rsidRDefault="009F6A34" w:rsidP="009F6A34">
      <w:pPr>
        <w:spacing w:before="0" w:after="0"/>
        <w:ind w:left="720" w:right="720" w:hanging="720"/>
        <w:rPr>
          <w:rFonts w:ascii="Times New Roman" w:hAnsi="Times New Roman"/>
          <w:b/>
          <w:szCs w:val="24"/>
        </w:rPr>
      </w:pPr>
      <w:r w:rsidRPr="00AE6DD7">
        <w:rPr>
          <w:rFonts w:ascii="Times New Roman" w:hAnsi="Times New Roman"/>
          <w:b/>
          <w:szCs w:val="24"/>
        </w:rPr>
        <w:t>Professor</w:t>
      </w:r>
      <w:r w:rsidR="0017140D" w:rsidRPr="00AE6DD7">
        <w:rPr>
          <w:rFonts w:ascii="Times New Roman" w:hAnsi="Times New Roman"/>
          <w:b/>
          <w:szCs w:val="24"/>
        </w:rPr>
        <w:t xml:space="preserve">:   </w:t>
      </w:r>
      <w:r w:rsidRPr="00AE6DD7">
        <w:rPr>
          <w:rFonts w:ascii="Times New Roman" w:hAnsi="Times New Roman"/>
          <w:b/>
          <w:szCs w:val="24"/>
        </w:rPr>
        <w:tab/>
        <w:t>Tejinder S. Neelon, Ph.D.</w:t>
      </w:r>
    </w:p>
    <w:p w:rsidR="009F6A34" w:rsidRPr="00AE6DD7" w:rsidRDefault="009F6A34" w:rsidP="009F6A34">
      <w:pPr>
        <w:pStyle w:val="DefinitionTerm"/>
        <w:ind w:left="720" w:right="720" w:hanging="720"/>
        <w:rPr>
          <w:rFonts w:ascii="Times New Roman" w:hAnsi="Times New Roman"/>
          <w:b/>
          <w:szCs w:val="24"/>
        </w:rPr>
      </w:pPr>
      <w:r w:rsidRPr="00AE6DD7">
        <w:rPr>
          <w:rFonts w:ascii="Times New Roman" w:hAnsi="Times New Roman"/>
          <w:b/>
          <w:szCs w:val="24"/>
        </w:rPr>
        <w:t>Office</w:t>
      </w:r>
      <w:r w:rsidR="0017140D" w:rsidRPr="00AE6DD7">
        <w:rPr>
          <w:rFonts w:ascii="Times New Roman" w:hAnsi="Times New Roman"/>
          <w:b/>
          <w:szCs w:val="24"/>
        </w:rPr>
        <w:t xml:space="preserve">:   </w:t>
      </w:r>
      <w:r w:rsidR="00276414">
        <w:rPr>
          <w:rFonts w:ascii="Times New Roman" w:hAnsi="Times New Roman"/>
          <w:b/>
          <w:szCs w:val="24"/>
        </w:rPr>
        <w:tab/>
      </w:r>
      <w:r w:rsidRPr="00AE6DD7">
        <w:rPr>
          <w:rFonts w:ascii="Times New Roman" w:hAnsi="Times New Roman"/>
          <w:b/>
          <w:szCs w:val="24"/>
        </w:rPr>
        <w:t>SCI2-319</w:t>
      </w:r>
    </w:p>
    <w:p w:rsidR="009F6A34" w:rsidRPr="00AE6DD7" w:rsidRDefault="009F6A34" w:rsidP="009F6A34">
      <w:pPr>
        <w:spacing w:before="0" w:after="0"/>
        <w:ind w:left="720" w:right="720" w:hanging="720"/>
        <w:rPr>
          <w:rFonts w:ascii="Times New Roman" w:hAnsi="Times New Roman"/>
          <w:b/>
          <w:szCs w:val="24"/>
        </w:rPr>
      </w:pPr>
      <w:r w:rsidRPr="00AE6DD7">
        <w:rPr>
          <w:rFonts w:ascii="Times New Roman" w:hAnsi="Times New Roman"/>
          <w:b/>
          <w:szCs w:val="24"/>
        </w:rPr>
        <w:t>Phone</w:t>
      </w:r>
      <w:r w:rsidR="0017140D" w:rsidRPr="00AE6DD7">
        <w:rPr>
          <w:rFonts w:ascii="Times New Roman" w:hAnsi="Times New Roman"/>
          <w:b/>
          <w:szCs w:val="24"/>
        </w:rPr>
        <w:t xml:space="preserve">:   </w:t>
      </w:r>
      <w:r w:rsidRPr="00AE6DD7">
        <w:rPr>
          <w:rFonts w:ascii="Times New Roman" w:hAnsi="Times New Roman"/>
          <w:b/>
          <w:szCs w:val="24"/>
        </w:rPr>
        <w:tab/>
        <w:t>760-750-4181</w:t>
      </w:r>
    </w:p>
    <w:p w:rsidR="009F6A34" w:rsidRPr="00AE6DD7" w:rsidRDefault="009F6A34" w:rsidP="0079756F">
      <w:pPr>
        <w:spacing w:before="0" w:after="0"/>
        <w:ind w:left="720" w:right="720" w:hanging="720"/>
        <w:rPr>
          <w:rFonts w:ascii="Times New Roman" w:hAnsi="Times New Roman"/>
          <w:b/>
          <w:szCs w:val="24"/>
        </w:rPr>
      </w:pPr>
      <w:r w:rsidRPr="00AE6DD7">
        <w:rPr>
          <w:rFonts w:ascii="Times New Roman" w:hAnsi="Times New Roman"/>
          <w:b/>
          <w:szCs w:val="24"/>
        </w:rPr>
        <w:t>Email</w:t>
      </w:r>
      <w:r w:rsidR="0017140D" w:rsidRPr="00AE6DD7">
        <w:rPr>
          <w:rFonts w:ascii="Times New Roman" w:hAnsi="Times New Roman"/>
          <w:b/>
          <w:szCs w:val="24"/>
        </w:rPr>
        <w:t xml:space="preserve">:   </w:t>
      </w:r>
      <w:r w:rsidR="009A7FC1">
        <w:rPr>
          <w:rFonts w:ascii="Times New Roman" w:hAnsi="Times New Roman"/>
          <w:b/>
          <w:szCs w:val="24"/>
        </w:rPr>
        <w:tab/>
      </w:r>
      <w:r w:rsidRPr="00AE6DD7">
        <w:rPr>
          <w:rFonts w:ascii="Times New Roman" w:hAnsi="Times New Roman"/>
          <w:b/>
          <w:szCs w:val="24"/>
        </w:rPr>
        <w:t>neelon@csusm.edu</w:t>
      </w:r>
    </w:p>
    <w:p w:rsidR="009A7FC1" w:rsidRPr="006E51CE" w:rsidRDefault="009A7FC1" w:rsidP="009A7FC1">
      <w:pPr>
        <w:rPr>
          <w:rFonts w:ascii="Times New Roman" w:hAnsi="Times New Roman"/>
        </w:rPr>
      </w:pPr>
      <w:r>
        <w:rPr>
          <w:rFonts w:ascii="Times New Roman" w:hAnsi="Times New Roman"/>
          <w:color w:val="0000FF"/>
          <w:u w:val="single"/>
        </w:rPr>
        <w:t>Office hours</w:t>
      </w:r>
      <w:r w:rsidRPr="00AF6266">
        <w:rPr>
          <w:rFonts w:ascii="Times New Roman" w:hAnsi="Times New Roman"/>
          <w:color w:val="0000FF"/>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tblGrid>
      <w:tr w:rsidR="009A7FC1" w:rsidRPr="006E51CE" w:rsidTr="007D78D4">
        <w:tc>
          <w:tcPr>
            <w:tcW w:w="7110" w:type="dxa"/>
          </w:tcPr>
          <w:p w:rsidR="009A7FC1" w:rsidRPr="006E51CE" w:rsidRDefault="00440A6F" w:rsidP="007D78D4">
            <w:pPr>
              <w:rPr>
                <w:rFonts w:ascii="Times New Roman" w:hAnsi="Times New Roman"/>
              </w:rPr>
            </w:pPr>
            <w:r>
              <w:rPr>
                <w:rFonts w:ascii="Times New Roman" w:hAnsi="Times New Roman"/>
                <w:highlight w:val="yellow"/>
              </w:rPr>
              <w:t>MW 8:30-930 , F 1000-110</w:t>
            </w:r>
            <w:r w:rsidR="002325DB">
              <w:rPr>
                <w:rFonts w:ascii="Times New Roman" w:hAnsi="Times New Roman"/>
                <w:highlight w:val="yellow"/>
              </w:rPr>
              <w:t>0 or by appointment</w:t>
            </w:r>
            <w:r w:rsidR="009A7FC1">
              <w:rPr>
                <w:rFonts w:ascii="Times New Roman" w:hAnsi="Times New Roman"/>
                <w:highlight w:val="yellow"/>
              </w:rPr>
              <w:t>.</w:t>
            </w:r>
          </w:p>
        </w:tc>
      </w:tr>
    </w:tbl>
    <w:p w:rsidR="004C72BA" w:rsidRDefault="004C72BA" w:rsidP="009A7FC1">
      <w:pPr>
        <w:spacing w:before="0" w:after="0"/>
        <w:ind w:right="720"/>
        <w:rPr>
          <w:rFonts w:ascii="Times New Roman" w:hAnsi="Times New Roman"/>
          <w:b/>
          <w:szCs w:val="24"/>
        </w:rPr>
      </w:pPr>
    </w:p>
    <w:p w:rsidR="0079756F" w:rsidRPr="00AE6DD7" w:rsidRDefault="004C72BA" w:rsidP="0079756F">
      <w:pPr>
        <w:spacing w:before="0" w:after="0"/>
        <w:ind w:left="720" w:right="720" w:hanging="720"/>
        <w:rPr>
          <w:rFonts w:ascii="Times New Roman" w:hAnsi="Times New Roman"/>
          <w:b/>
          <w:szCs w:val="24"/>
        </w:rPr>
      </w:pPr>
      <w:r>
        <w:rPr>
          <w:rFonts w:ascii="Times New Roman" w:hAnsi="Times New Roman"/>
          <w:b/>
          <w:szCs w:val="24"/>
        </w:rPr>
        <w:t>Meeting time</w:t>
      </w:r>
      <w:r w:rsidR="00352665">
        <w:rPr>
          <w:rFonts w:ascii="Times New Roman" w:hAnsi="Times New Roman"/>
          <w:b/>
          <w:szCs w:val="24"/>
        </w:rPr>
        <w:t>s &amp; place . TuTh 1030-1145  SBSB</w:t>
      </w:r>
      <w:r>
        <w:rPr>
          <w:rFonts w:ascii="Times New Roman" w:hAnsi="Times New Roman"/>
          <w:b/>
          <w:szCs w:val="24"/>
        </w:rPr>
        <w:t xml:space="preserve">   1105</w:t>
      </w:r>
      <w:r w:rsidR="0079756F">
        <w:rPr>
          <w:rFonts w:ascii="Times New Roman" w:hAnsi="Times New Roman"/>
          <w:b/>
          <w:szCs w:val="24"/>
        </w:rPr>
        <w:t xml:space="preserve"> </w:t>
      </w:r>
    </w:p>
    <w:p w:rsidR="00276414" w:rsidRDefault="00525FE0" w:rsidP="00276414">
      <w:pPr>
        <w:pStyle w:val="DefinitionList"/>
        <w:ind w:left="0"/>
        <w:rPr>
          <w:rFonts w:ascii="Times New Roman" w:hAnsi="Times New Roman"/>
          <w:iCs/>
          <w:szCs w:val="24"/>
        </w:rPr>
      </w:pPr>
      <w:r w:rsidRPr="00AE6DD7">
        <w:rPr>
          <w:rFonts w:ascii="Times New Roman" w:hAnsi="Times New Roman"/>
          <w:b/>
          <w:szCs w:val="24"/>
        </w:rPr>
        <w:t>Tex</w:t>
      </w:r>
      <w:r w:rsidR="0056789E" w:rsidRPr="00AE6DD7">
        <w:rPr>
          <w:rFonts w:ascii="Times New Roman" w:hAnsi="Times New Roman"/>
          <w:szCs w:val="24"/>
        </w:rPr>
        <w:t xml:space="preserve">t. </w:t>
      </w:r>
      <w:r w:rsidR="004C72BA">
        <w:rPr>
          <w:rFonts w:ascii="Times New Roman" w:hAnsi="Times New Roman"/>
          <w:i/>
          <w:szCs w:val="24"/>
        </w:rPr>
        <w:t xml:space="preserve">Excursions in Modern Mathematics </w:t>
      </w:r>
      <w:r w:rsidR="004C72BA">
        <w:rPr>
          <w:rFonts w:ascii="Times New Roman" w:hAnsi="Times New Roman"/>
          <w:iCs/>
          <w:szCs w:val="24"/>
        </w:rPr>
        <w:t>by Peter Tannenbaum, 7</w:t>
      </w:r>
      <w:r w:rsidR="004C72BA" w:rsidRPr="004C72BA">
        <w:rPr>
          <w:rFonts w:ascii="Times New Roman" w:hAnsi="Times New Roman"/>
          <w:iCs/>
          <w:szCs w:val="24"/>
          <w:vertAlign w:val="superscript"/>
        </w:rPr>
        <w:t>th</w:t>
      </w:r>
      <w:r w:rsidR="004C72BA">
        <w:rPr>
          <w:rFonts w:ascii="Times New Roman" w:hAnsi="Times New Roman"/>
          <w:iCs/>
          <w:szCs w:val="24"/>
        </w:rPr>
        <w:t xml:space="preserve"> ed.</w:t>
      </w:r>
    </w:p>
    <w:p w:rsidR="002325DB" w:rsidRDefault="002325DB" w:rsidP="002325DB">
      <w:pPr>
        <w:pStyle w:val="DefinitionTerm"/>
      </w:pPr>
      <w:r>
        <w:t xml:space="preserve">Companion website </w:t>
      </w:r>
      <w:hyperlink r:id="rId7" w:history="1">
        <w:r w:rsidRPr="004C2794">
          <w:rPr>
            <w:rStyle w:val="Hyperlink"/>
          </w:rPr>
          <w:t>http://cc.csusm.edu/</w:t>
        </w:r>
      </w:hyperlink>
      <w:r>
        <w:t xml:space="preserve">  and homework assignments are at </w:t>
      </w:r>
    </w:p>
    <w:p w:rsidR="009A7FC1" w:rsidRPr="009A7FC1" w:rsidRDefault="009A7FC1" w:rsidP="002325DB">
      <w:pPr>
        <w:pStyle w:val="DefinitionTerm"/>
      </w:pPr>
      <w:hyperlink r:id="rId8" w:history="1">
        <w:r w:rsidRPr="004426D5">
          <w:rPr>
            <w:rStyle w:val="Hyperlink"/>
          </w:rPr>
          <w:t>http://www.mymathlab.com/</w:t>
        </w:r>
      </w:hyperlink>
    </w:p>
    <w:p w:rsidR="00525FE0" w:rsidRPr="00AE6DD7" w:rsidRDefault="00525FE0" w:rsidP="006B2982">
      <w:pPr>
        <w:spacing w:before="0" w:after="0"/>
        <w:outlineLvl w:val="0"/>
        <w:rPr>
          <w:rFonts w:ascii="Times New Roman" w:hAnsi="Times New Roman"/>
          <w:szCs w:val="24"/>
        </w:rPr>
      </w:pPr>
      <w:r w:rsidRPr="00AE6DD7">
        <w:rPr>
          <w:rFonts w:ascii="Times New Roman" w:hAnsi="Times New Roman"/>
          <w:b/>
          <w:szCs w:val="24"/>
        </w:rPr>
        <w:t>Catalog Description</w:t>
      </w:r>
      <w:r w:rsidRPr="00AE6DD7">
        <w:rPr>
          <w:rFonts w:ascii="Times New Roman" w:hAnsi="Times New Roman"/>
          <w:szCs w:val="24"/>
        </w:rPr>
        <w:t xml:space="preserve"> </w:t>
      </w:r>
    </w:p>
    <w:p w:rsidR="00525FE0" w:rsidRPr="00AE6DD7" w:rsidRDefault="00525FE0" w:rsidP="006B2982">
      <w:pPr>
        <w:spacing w:before="0" w:after="0"/>
        <w:rPr>
          <w:rFonts w:ascii="Times New Roman" w:hAnsi="Times New Roman"/>
          <w:szCs w:val="24"/>
        </w:rPr>
      </w:pPr>
      <w:r w:rsidRPr="00AE6DD7">
        <w:rPr>
          <w:rFonts w:ascii="Times New Roman" w:hAnsi="Times New Roman"/>
          <w:szCs w:val="24"/>
        </w:rPr>
        <w:t xml:space="preserve">Descriptive overviews of selected areas of mathematics that play a visible role in the modern world. Topics include management science and operations research, political science, statistics, computer science, biology, and some late 20th century advancements in pure mathematics. Credit may not be counted toward the mathematics major. </w:t>
      </w:r>
    </w:p>
    <w:p w:rsidR="003654C0" w:rsidRDefault="00525FE0" w:rsidP="006B2982">
      <w:pPr>
        <w:spacing w:before="0" w:after="0"/>
        <w:outlineLvl w:val="0"/>
        <w:rPr>
          <w:rFonts w:ascii="Times New Roman" w:hAnsi="Times New Roman"/>
          <w:szCs w:val="24"/>
        </w:rPr>
      </w:pPr>
      <w:r w:rsidRPr="00AE6DD7">
        <w:rPr>
          <w:rFonts w:ascii="Times New Roman" w:hAnsi="Times New Roman"/>
          <w:b/>
          <w:szCs w:val="24"/>
        </w:rPr>
        <w:t>Prerequisite</w:t>
      </w:r>
      <w:r w:rsidR="0017140D" w:rsidRPr="00AE6DD7">
        <w:rPr>
          <w:rFonts w:ascii="Times New Roman" w:hAnsi="Times New Roman"/>
          <w:b/>
          <w:szCs w:val="24"/>
        </w:rPr>
        <w:t xml:space="preserve">:   </w:t>
      </w:r>
      <w:r w:rsidRPr="00AE6DD7">
        <w:rPr>
          <w:rFonts w:ascii="Times New Roman" w:hAnsi="Times New Roman"/>
          <w:szCs w:val="24"/>
        </w:rPr>
        <w:t xml:space="preserve">  </w:t>
      </w:r>
      <w:r w:rsidR="003654C0" w:rsidRPr="00AE6DD7">
        <w:rPr>
          <w:rFonts w:ascii="Times New Roman" w:hAnsi="Times New Roman"/>
          <w:szCs w:val="24"/>
        </w:rPr>
        <w:t xml:space="preserve"> </w:t>
      </w:r>
      <w:r w:rsidRPr="00AE6DD7">
        <w:rPr>
          <w:rFonts w:ascii="Times New Roman" w:hAnsi="Times New Roman"/>
          <w:szCs w:val="24"/>
        </w:rPr>
        <w:t>Completion of the lower-division G</w:t>
      </w:r>
      <w:r w:rsidR="003654C0" w:rsidRPr="00AE6DD7">
        <w:rPr>
          <w:rFonts w:ascii="Times New Roman" w:hAnsi="Times New Roman"/>
          <w:szCs w:val="24"/>
        </w:rPr>
        <w:t xml:space="preserve">eneral Education requirement, </w:t>
      </w:r>
      <w:r w:rsidRPr="00AE6DD7">
        <w:rPr>
          <w:rFonts w:ascii="Times New Roman" w:hAnsi="Times New Roman"/>
          <w:szCs w:val="24"/>
        </w:rPr>
        <w:t xml:space="preserve">Mathematics/Quantitative Reasoning. </w:t>
      </w:r>
    </w:p>
    <w:p w:rsidR="002325DB" w:rsidRPr="002325DB" w:rsidRDefault="002325DB" w:rsidP="006B2982">
      <w:pPr>
        <w:spacing w:before="0" w:after="0"/>
        <w:outlineLvl w:val="0"/>
        <w:rPr>
          <w:rFonts w:ascii="Times New Roman" w:hAnsi="Times New Roman"/>
          <w:szCs w:val="24"/>
        </w:rPr>
      </w:pPr>
      <w:r w:rsidRPr="002325DB">
        <w:rPr>
          <w:rFonts w:ascii="Times New Roman" w:hAnsi="Times New Roman"/>
          <w:b/>
          <w:bCs/>
          <w:szCs w:val="24"/>
        </w:rPr>
        <w:t>Content.</w:t>
      </w:r>
    </w:p>
    <w:p w:rsidR="0065197F" w:rsidRPr="002325DB" w:rsidRDefault="0065197F" w:rsidP="002325DB">
      <w:pPr>
        <w:pStyle w:val="NormalWeb"/>
        <w:spacing w:before="0" w:beforeAutospacing="0" w:after="0" w:afterAutospacing="0"/>
      </w:pPr>
      <w:r w:rsidRPr="002325DB">
        <w:rPr>
          <w:rStyle w:val="Strong"/>
          <w:b w:val="0"/>
        </w:rPr>
        <w:t>Chapter 1. The Mathematics of Voting: The Paradox of Democracy</w:t>
      </w:r>
      <w:r w:rsidRPr="002325DB">
        <w:t xml:space="preserve"> </w:t>
      </w:r>
    </w:p>
    <w:p w:rsidR="0065197F" w:rsidRPr="002325DB" w:rsidRDefault="0065197F" w:rsidP="002325DB">
      <w:pPr>
        <w:pStyle w:val="NormalWeb"/>
        <w:spacing w:before="0" w:beforeAutospacing="0" w:after="0" w:afterAutospacing="0"/>
      </w:pPr>
      <w:r w:rsidRPr="002325DB">
        <w:t>1.1: Preference Ballots and Preference Schedules</w:t>
      </w:r>
      <w:r w:rsidRPr="002325DB">
        <w:br/>
        <w:t>1.2: The Plurality Method</w:t>
      </w:r>
      <w:r w:rsidRPr="002325DB">
        <w:br/>
        <w:t>1.3: The Borda Count Method</w:t>
      </w:r>
      <w:r w:rsidRPr="002325DB">
        <w:br/>
        <w:t>1.4: The Plurality-with-Elimination Method (Instant Runoff Voting)</w:t>
      </w:r>
      <w:r w:rsidRPr="002325DB">
        <w:br/>
        <w:t>1.5: The Method of Pairwise Comparisons</w:t>
      </w:r>
      <w:r w:rsidRPr="002325DB">
        <w:br/>
        <w:t>1.6: Ran</w:t>
      </w:r>
      <w:r w:rsidR="002325DB" w:rsidRPr="002325DB">
        <w:t>kings (may be omitted)</w:t>
      </w:r>
    </w:p>
    <w:p w:rsidR="0065197F" w:rsidRPr="002325DB" w:rsidRDefault="0065197F" w:rsidP="002325DB">
      <w:pPr>
        <w:pStyle w:val="NormalWeb"/>
        <w:spacing w:before="0" w:beforeAutospacing="0" w:after="0" w:afterAutospacing="0"/>
      </w:pPr>
      <w:r w:rsidRPr="002325DB">
        <w:rPr>
          <w:rStyle w:val="Strong"/>
          <w:b w:val="0"/>
        </w:rPr>
        <w:t>Chapter 2. The Mathematics of Power: Weighted Voting</w:t>
      </w:r>
      <w:r w:rsidRPr="002325DB">
        <w:t xml:space="preserve"> </w:t>
      </w:r>
      <w:r w:rsidRPr="002325DB">
        <w:br/>
        <w:t>2.1: An Introduction to Weighted Voting</w:t>
      </w:r>
      <w:r w:rsidRPr="002325DB">
        <w:br/>
        <w:t>2.2: The Banzhaf Power Index</w:t>
      </w:r>
      <w:r w:rsidRPr="002325DB">
        <w:br/>
        <w:t>2.3: Applications of the Banzhaf Power Index</w:t>
      </w:r>
      <w:r w:rsidRPr="002325DB">
        <w:br/>
        <w:t>2.4: The Shapley-Shubik Power Index</w:t>
      </w:r>
      <w:r w:rsidRPr="002325DB">
        <w:br/>
        <w:t>2.5: Applications of the Shapley-Shubik Power Index</w:t>
      </w:r>
    </w:p>
    <w:p w:rsidR="0065197F" w:rsidRPr="002325DB" w:rsidRDefault="0065197F" w:rsidP="002325DB">
      <w:pPr>
        <w:pStyle w:val="NormalWeb"/>
        <w:spacing w:before="0" w:beforeAutospacing="0" w:after="0" w:afterAutospacing="0"/>
      </w:pPr>
      <w:r w:rsidRPr="002325DB">
        <w:rPr>
          <w:rStyle w:val="Strong"/>
          <w:b w:val="0"/>
        </w:rPr>
        <w:t>Chapter 4. The Mathematics of Apportionment: Making the Rounds</w:t>
      </w:r>
      <w:r w:rsidR="00513820" w:rsidRPr="002325DB">
        <w:t xml:space="preserve"> </w:t>
      </w:r>
      <w:r w:rsidRPr="002325DB">
        <w:br/>
        <w:t>4.1: Apportionment Problems</w:t>
      </w:r>
      <w:r w:rsidRPr="002325DB">
        <w:br/>
        <w:t>4.2: Hamilton's Method and the Quota Rule</w:t>
      </w:r>
      <w:r w:rsidRPr="002325DB">
        <w:br/>
        <w:t>4.3: The Alabama and Other Paradoxes</w:t>
      </w:r>
      <w:r w:rsidRPr="002325DB">
        <w:br/>
        <w:t>4.4: Jefferson's Method</w:t>
      </w:r>
      <w:r w:rsidRPr="002325DB">
        <w:br/>
        <w:t>4.5: Adams's Method</w:t>
      </w:r>
      <w:r w:rsidRPr="002325DB">
        <w:br/>
        <w:t>4.6: Webster's Method</w:t>
      </w:r>
    </w:p>
    <w:p w:rsidR="0065197F" w:rsidRPr="002325DB" w:rsidRDefault="0065197F" w:rsidP="002325DB">
      <w:pPr>
        <w:pStyle w:val="NormalWeb"/>
        <w:spacing w:before="0" w:beforeAutospacing="0" w:after="0" w:afterAutospacing="0"/>
      </w:pPr>
      <w:r w:rsidRPr="002325DB">
        <w:rPr>
          <w:rStyle w:val="Strong"/>
          <w:b w:val="0"/>
        </w:rPr>
        <w:t>Chapter 5. The Mathematics of Getting Around: Euler Paths and Circuits</w:t>
      </w:r>
      <w:r w:rsidRPr="002325DB">
        <w:t xml:space="preserve"> </w:t>
      </w:r>
    </w:p>
    <w:p w:rsidR="0065197F" w:rsidRPr="002325DB" w:rsidRDefault="0065197F" w:rsidP="002325DB">
      <w:pPr>
        <w:pStyle w:val="NormalWeb"/>
        <w:spacing w:before="0" w:beforeAutospacing="0" w:after="0" w:afterAutospacing="0"/>
      </w:pPr>
      <w:r w:rsidRPr="002325DB">
        <w:lastRenderedPageBreak/>
        <w:t>5.1: Euler Circuit Problems</w:t>
      </w:r>
      <w:r w:rsidRPr="002325DB">
        <w:br/>
        <w:t>5.2: What is a Graph?</w:t>
      </w:r>
      <w:r w:rsidRPr="002325DB">
        <w:br/>
        <w:t>5.3: Graph Concepts and Terminology</w:t>
      </w:r>
      <w:r w:rsidRPr="002325DB">
        <w:br/>
        <w:t>5.4: Graph Models</w:t>
      </w:r>
      <w:r w:rsidRPr="002325DB">
        <w:br/>
        <w:t>5.5: Euler's Theorems</w:t>
      </w:r>
      <w:r w:rsidRPr="002325DB">
        <w:br/>
        <w:t>5.6: Fleury's Algortithm</w:t>
      </w:r>
      <w:r w:rsidRPr="002325DB">
        <w:br/>
        <w:t>5.7: Eu</w:t>
      </w:r>
      <w:r w:rsidR="002325DB" w:rsidRPr="002325DB">
        <w:t>lerizing Graphs (may be</w:t>
      </w:r>
      <w:r w:rsidRPr="002325DB">
        <w:t xml:space="preserve"> omitted.)</w:t>
      </w:r>
    </w:p>
    <w:p w:rsidR="0065197F" w:rsidRPr="002325DB" w:rsidRDefault="0065197F" w:rsidP="002325DB">
      <w:pPr>
        <w:pStyle w:val="NormalWeb"/>
        <w:spacing w:before="0" w:beforeAutospacing="0" w:after="0" w:afterAutospacing="0"/>
      </w:pPr>
      <w:r w:rsidRPr="002325DB">
        <w:rPr>
          <w:rStyle w:val="Strong"/>
          <w:b w:val="0"/>
        </w:rPr>
        <w:t>Chapter 6. The Mathematics of Touring: The Traveling-Salesman Problem</w:t>
      </w:r>
      <w:r w:rsidRPr="002325DB">
        <w:t xml:space="preserve"> </w:t>
      </w:r>
      <w:r w:rsidRPr="002325DB">
        <w:br/>
        <w:t>6.1: Hamilton Circuits and Hamilton Paths</w:t>
      </w:r>
      <w:r w:rsidRPr="002325DB">
        <w:br/>
        <w:t>6.2: Complete Graphs</w:t>
      </w:r>
      <w:r w:rsidRPr="002325DB">
        <w:br/>
        <w:t>6.3: Traveling Salesman Problems</w:t>
      </w:r>
      <w:r w:rsidRPr="002325DB">
        <w:br/>
        <w:t>6.4: Simple Strategies for Solving TSPs</w:t>
      </w:r>
      <w:r w:rsidRPr="002325DB">
        <w:br/>
        <w:t>6.5: The Brute-Force and Nearest-Neighbor Algorithms</w:t>
      </w:r>
      <w:r w:rsidRPr="002325DB">
        <w:br/>
        <w:t>6.6: Approximate Algorithms</w:t>
      </w:r>
      <w:r w:rsidRPr="002325DB">
        <w:br/>
        <w:t>6.7: The Repetitive Nearest-Neighbor Algorithm</w:t>
      </w:r>
      <w:r w:rsidRPr="002325DB">
        <w:br/>
        <w:t>6.8: The Cheapest-Link Algorithm</w:t>
      </w:r>
    </w:p>
    <w:p w:rsidR="00003630" w:rsidRPr="002325DB" w:rsidRDefault="0065197F" w:rsidP="002325DB">
      <w:pPr>
        <w:pStyle w:val="NormalWeb"/>
        <w:spacing w:before="0" w:beforeAutospacing="0" w:after="0" w:afterAutospacing="0"/>
      </w:pPr>
      <w:r w:rsidRPr="002325DB">
        <w:rPr>
          <w:rStyle w:val="Strong"/>
          <w:b w:val="0"/>
        </w:rPr>
        <w:t xml:space="preserve">Chapter 7. The Mathematics of Networks: The Cost of Being </w:t>
      </w:r>
      <w:r w:rsidRPr="002325DB">
        <w:br/>
        <w:t>7.1: Trees</w:t>
      </w:r>
      <w:r w:rsidRPr="002325DB">
        <w:br/>
        <w:t>7.2: Spanning Trees</w:t>
      </w:r>
      <w:r w:rsidRPr="002325DB">
        <w:br/>
        <w:t>7.3: Kruskal's Algorithm</w:t>
      </w:r>
      <w:r w:rsidRPr="002325DB">
        <w:br/>
        <w:t>7.4: The Shortest Network Connecting Three Points</w:t>
      </w:r>
      <w:r w:rsidRPr="002325DB">
        <w:br/>
        <w:t>7.5: Shortest Networks for Four or More Points</w:t>
      </w:r>
    </w:p>
    <w:p w:rsidR="00003630" w:rsidRPr="002325DB" w:rsidRDefault="00003630" w:rsidP="002325DB">
      <w:pPr>
        <w:pStyle w:val="NormalWeb"/>
        <w:spacing w:before="0" w:beforeAutospacing="0" w:after="0" w:afterAutospacing="0"/>
      </w:pPr>
      <w:r w:rsidRPr="002325DB">
        <w:rPr>
          <w:rStyle w:val="Strong"/>
          <w:b w:val="0"/>
        </w:rPr>
        <w:t>Chapter 10. The Mathematics of Money: Spending it, Saving It, and Growing It</w:t>
      </w:r>
      <w:r w:rsidRPr="002325DB">
        <w:t xml:space="preserve"> </w:t>
      </w:r>
      <w:r w:rsidRPr="002325DB">
        <w:br/>
        <w:t>10.1: Percentages</w:t>
      </w:r>
      <w:r w:rsidRPr="002325DB">
        <w:br/>
        <w:t>10.2: Simple Interest</w:t>
      </w:r>
      <w:r w:rsidRPr="002325DB">
        <w:br/>
        <w:t>10.3: Compound Interest</w:t>
      </w:r>
      <w:r w:rsidRPr="002325DB">
        <w:br/>
        <w:t>10.4: Geometric Sequences</w:t>
      </w:r>
      <w:r w:rsidRPr="002325DB">
        <w:br/>
        <w:t>10.5: Deferred Annuities: Planned Savings for the Future</w:t>
      </w:r>
      <w:r w:rsidRPr="002325DB">
        <w:br/>
        <w:t>10.6: Installment Loans: The Cost of Financing the Present</w:t>
      </w:r>
    </w:p>
    <w:p w:rsidR="0065197F" w:rsidRPr="002325DB" w:rsidRDefault="0065197F" w:rsidP="002325DB">
      <w:pPr>
        <w:pStyle w:val="NormalWeb"/>
        <w:spacing w:before="0" w:beforeAutospacing="0" w:after="0" w:afterAutospacing="0"/>
      </w:pPr>
      <w:r w:rsidRPr="002325DB">
        <w:t>Chapter 15</w:t>
      </w:r>
      <w:r w:rsidR="00513820" w:rsidRPr="002325DB">
        <w:t>.  Chances, Probabilities and Odds</w:t>
      </w:r>
    </w:p>
    <w:p w:rsidR="00513820" w:rsidRPr="002325DB" w:rsidRDefault="00513820" w:rsidP="002325DB">
      <w:pPr>
        <w:pStyle w:val="NormalWeb"/>
        <w:spacing w:before="0" w:beforeAutospacing="0" w:after="0" w:afterAutospacing="0"/>
      </w:pPr>
      <w:r w:rsidRPr="002325DB">
        <w:t>15.1: Random Experiments and Sample Spaces</w:t>
      </w:r>
    </w:p>
    <w:p w:rsidR="00513820" w:rsidRPr="002325DB" w:rsidRDefault="00513820" w:rsidP="002325DB">
      <w:pPr>
        <w:pStyle w:val="NormalWeb"/>
        <w:spacing w:before="0" w:beforeAutospacing="0" w:after="0" w:afterAutospacing="0"/>
      </w:pPr>
      <w:r w:rsidRPr="002325DB">
        <w:t xml:space="preserve">15.2: Counting Outcomes in Sample Spaces </w:t>
      </w:r>
    </w:p>
    <w:p w:rsidR="00513820" w:rsidRPr="002325DB" w:rsidRDefault="00513820" w:rsidP="002325DB">
      <w:pPr>
        <w:pStyle w:val="NormalWeb"/>
        <w:spacing w:before="0" w:beforeAutospacing="0" w:after="0" w:afterAutospacing="0"/>
      </w:pPr>
      <w:r w:rsidRPr="002325DB">
        <w:t>15.3: Permutations and Combinations</w:t>
      </w:r>
    </w:p>
    <w:p w:rsidR="00513820" w:rsidRPr="002325DB" w:rsidRDefault="00513820" w:rsidP="002325DB">
      <w:pPr>
        <w:pStyle w:val="NormalWeb"/>
        <w:spacing w:before="0" w:beforeAutospacing="0" w:after="0" w:afterAutospacing="0"/>
      </w:pPr>
      <w:r w:rsidRPr="002325DB">
        <w:t>15.4: Probability Spaces</w:t>
      </w:r>
    </w:p>
    <w:p w:rsidR="00513820" w:rsidRPr="002325DB" w:rsidRDefault="00513820" w:rsidP="002325DB">
      <w:pPr>
        <w:pStyle w:val="NormalWeb"/>
        <w:spacing w:before="0" w:beforeAutospacing="0" w:after="0" w:afterAutospacing="0"/>
      </w:pPr>
      <w:r w:rsidRPr="002325DB">
        <w:t>15.5: Equiprobable Spaces</w:t>
      </w:r>
    </w:p>
    <w:p w:rsidR="00513820" w:rsidRPr="002325DB" w:rsidRDefault="00513820" w:rsidP="002325DB">
      <w:pPr>
        <w:pStyle w:val="NormalWeb"/>
        <w:spacing w:before="0" w:beforeAutospacing="0" w:after="0" w:afterAutospacing="0"/>
      </w:pPr>
      <w:r w:rsidRPr="002325DB">
        <w:t>15.6: Odds</w:t>
      </w:r>
    </w:p>
    <w:p w:rsidR="0065197F" w:rsidRPr="002325DB" w:rsidRDefault="0065197F" w:rsidP="002325DB">
      <w:pPr>
        <w:pStyle w:val="NormalWeb"/>
        <w:spacing w:before="0" w:beforeAutospacing="0" w:after="0" w:afterAutospacing="0"/>
      </w:pPr>
      <w:r w:rsidRPr="002325DB">
        <w:t>Chapter 16</w:t>
      </w:r>
      <w:r w:rsidR="00513820" w:rsidRPr="002325DB">
        <w:t>. Mathematics of Normal Distributions</w:t>
      </w:r>
    </w:p>
    <w:p w:rsidR="00513820" w:rsidRPr="002325DB" w:rsidRDefault="00513820" w:rsidP="002325DB">
      <w:pPr>
        <w:pStyle w:val="NormalWeb"/>
        <w:spacing w:before="0" w:beforeAutospacing="0" w:after="0" w:afterAutospacing="0"/>
      </w:pPr>
      <w:r w:rsidRPr="002325DB">
        <w:t xml:space="preserve">16.1: Approximately Normal Distributions of Data </w:t>
      </w:r>
    </w:p>
    <w:p w:rsidR="00513820" w:rsidRPr="002325DB" w:rsidRDefault="00513820" w:rsidP="002325DB">
      <w:pPr>
        <w:pStyle w:val="NormalWeb"/>
        <w:spacing w:before="0" w:beforeAutospacing="0" w:after="0" w:afterAutospacing="0"/>
      </w:pPr>
      <w:r w:rsidRPr="002325DB">
        <w:t xml:space="preserve">16.2: Normal Curves and Normal Distributions </w:t>
      </w:r>
    </w:p>
    <w:p w:rsidR="00513820" w:rsidRPr="002325DB" w:rsidRDefault="00513820" w:rsidP="002325DB">
      <w:pPr>
        <w:pStyle w:val="NormalWeb"/>
        <w:spacing w:before="0" w:beforeAutospacing="0" w:after="0" w:afterAutospacing="0"/>
      </w:pPr>
      <w:r w:rsidRPr="002325DB">
        <w:t>16.3: Standardizing Normal Data</w:t>
      </w:r>
    </w:p>
    <w:p w:rsidR="00513820" w:rsidRPr="002325DB" w:rsidRDefault="00513820" w:rsidP="002325DB">
      <w:pPr>
        <w:pStyle w:val="NormalWeb"/>
        <w:spacing w:before="0" w:beforeAutospacing="0" w:after="0" w:afterAutospacing="0"/>
      </w:pPr>
      <w:r w:rsidRPr="002325DB">
        <w:t>16.4: The 68-95-99.7 Rule</w:t>
      </w:r>
    </w:p>
    <w:p w:rsidR="00513820" w:rsidRPr="002325DB" w:rsidRDefault="00513820" w:rsidP="002325DB">
      <w:pPr>
        <w:pStyle w:val="NormalWeb"/>
        <w:spacing w:before="0" w:beforeAutospacing="0" w:after="0" w:afterAutospacing="0"/>
      </w:pPr>
      <w:r w:rsidRPr="002325DB">
        <w:t>16.5: Normal Curves as Models of Real-Life Data Sets</w:t>
      </w:r>
    </w:p>
    <w:p w:rsidR="00513820" w:rsidRPr="002325DB" w:rsidRDefault="00513820" w:rsidP="002325DB">
      <w:pPr>
        <w:pStyle w:val="NormalWeb"/>
        <w:spacing w:before="0" w:beforeAutospacing="0" w:after="0" w:afterAutospacing="0"/>
      </w:pPr>
      <w:r w:rsidRPr="002325DB">
        <w:t>16.6: Distribution of Random Events</w:t>
      </w:r>
    </w:p>
    <w:p w:rsidR="00513820" w:rsidRDefault="00513820" w:rsidP="002325DB">
      <w:pPr>
        <w:pStyle w:val="NormalWeb"/>
        <w:spacing w:before="0" w:beforeAutospacing="0" w:after="0" w:afterAutospacing="0"/>
      </w:pPr>
      <w:r w:rsidRPr="002325DB">
        <w:t>16.7: Statistical Inference</w:t>
      </w:r>
    </w:p>
    <w:p w:rsidR="002325DB" w:rsidRDefault="002325DB" w:rsidP="002325DB">
      <w:pPr>
        <w:pStyle w:val="NormalWeb"/>
        <w:spacing w:before="0" w:beforeAutospacing="0" w:after="0" w:afterAutospacing="0"/>
      </w:pPr>
    </w:p>
    <w:p w:rsidR="002325DB" w:rsidRPr="002325DB" w:rsidRDefault="002325DB" w:rsidP="002325DB">
      <w:pPr>
        <w:pStyle w:val="NormalWeb"/>
        <w:spacing w:before="0" w:beforeAutospacing="0" w:after="0" w:afterAutospacing="0"/>
      </w:pPr>
    </w:p>
    <w:p w:rsidR="00003630" w:rsidRPr="002325DB" w:rsidRDefault="002325DB" w:rsidP="002325DB">
      <w:pPr>
        <w:pStyle w:val="NormalWeb"/>
        <w:spacing w:before="0" w:beforeAutospacing="0" w:after="0" w:afterAutospacing="0"/>
        <w:rPr>
          <w:i/>
          <w:iCs/>
        </w:rPr>
      </w:pPr>
      <w:r>
        <w:rPr>
          <w:i/>
          <w:iCs/>
        </w:rPr>
        <w:t>The following chapters are left for self-r</w:t>
      </w:r>
      <w:r w:rsidR="00003630" w:rsidRPr="002325DB">
        <w:rPr>
          <w:i/>
          <w:iCs/>
        </w:rPr>
        <w:t>eading</w:t>
      </w:r>
      <w:r>
        <w:rPr>
          <w:i/>
          <w:iCs/>
        </w:rPr>
        <w:t xml:space="preserve"> and class p</w:t>
      </w:r>
      <w:r w:rsidR="00B404F0" w:rsidRPr="002325DB">
        <w:rPr>
          <w:i/>
          <w:iCs/>
        </w:rPr>
        <w:t>resentations</w:t>
      </w:r>
    </w:p>
    <w:p w:rsidR="002325DB" w:rsidRPr="002325DB" w:rsidRDefault="002325DB" w:rsidP="002325DB">
      <w:pPr>
        <w:pStyle w:val="NormalWeb"/>
        <w:spacing w:before="0" w:beforeAutospacing="0" w:after="0" w:afterAutospacing="0"/>
        <w:rPr>
          <w:bCs/>
        </w:rPr>
      </w:pPr>
      <w:r w:rsidRPr="002325DB">
        <w:rPr>
          <w:rStyle w:val="Strong"/>
          <w:b w:val="0"/>
          <w:bCs/>
        </w:rPr>
        <w:lastRenderedPageBreak/>
        <w:t>Chapter 3. The Mathematics of Sharing: Fair Division Games</w:t>
      </w:r>
      <w:r w:rsidRPr="002325DB">
        <w:rPr>
          <w:bCs/>
        </w:rPr>
        <w:br/>
        <w:t>3.1: Fair-Division Games</w:t>
      </w:r>
      <w:r w:rsidRPr="002325DB">
        <w:rPr>
          <w:bCs/>
        </w:rPr>
        <w:br/>
        <w:t>3.2: Two Players: The Divider-Chooser Method</w:t>
      </w:r>
      <w:r w:rsidRPr="002325DB">
        <w:rPr>
          <w:bCs/>
        </w:rPr>
        <w:br/>
        <w:t>3.3: The Lone-Divider Method</w:t>
      </w:r>
      <w:r w:rsidRPr="002325DB">
        <w:rPr>
          <w:bCs/>
        </w:rPr>
        <w:br/>
        <w:t>3.4: The Lone-Chooser Method</w:t>
      </w:r>
      <w:r w:rsidRPr="002325DB">
        <w:rPr>
          <w:bCs/>
        </w:rPr>
        <w:br/>
        <w:t xml:space="preserve">3.5: The Last-Diminisher Method </w:t>
      </w:r>
    </w:p>
    <w:p w:rsidR="002325DB" w:rsidRPr="002325DB" w:rsidRDefault="002325DB" w:rsidP="002325DB">
      <w:pPr>
        <w:pStyle w:val="NormalWeb"/>
        <w:spacing w:before="0" w:beforeAutospacing="0" w:after="0" w:afterAutospacing="0"/>
        <w:rPr>
          <w:bCs/>
        </w:rPr>
      </w:pPr>
      <w:r w:rsidRPr="002325DB">
        <w:rPr>
          <w:bCs/>
        </w:rPr>
        <w:t>3.6: The Method of Sealed Bids</w:t>
      </w:r>
      <w:r w:rsidRPr="002325DB">
        <w:rPr>
          <w:bCs/>
        </w:rPr>
        <w:br/>
        <w:t>3.7: The Method of Markers</w:t>
      </w:r>
    </w:p>
    <w:p w:rsidR="00513820" w:rsidRPr="002325DB" w:rsidRDefault="00513820" w:rsidP="002325DB">
      <w:pPr>
        <w:pStyle w:val="NormalWeb"/>
        <w:spacing w:before="0" w:beforeAutospacing="0" w:after="0" w:afterAutospacing="0"/>
        <w:rPr>
          <w:bCs/>
        </w:rPr>
      </w:pPr>
      <w:r w:rsidRPr="002325DB">
        <w:rPr>
          <w:bCs/>
        </w:rPr>
        <w:t xml:space="preserve">Chapter 13.   Collecting Statistical Data </w:t>
      </w:r>
    </w:p>
    <w:p w:rsidR="00513820" w:rsidRPr="002325DB" w:rsidRDefault="00513820" w:rsidP="002325DB">
      <w:pPr>
        <w:pStyle w:val="NormalWeb"/>
        <w:spacing w:before="0" w:beforeAutospacing="0" w:after="0" w:afterAutospacing="0"/>
        <w:rPr>
          <w:bCs/>
        </w:rPr>
      </w:pPr>
      <w:r w:rsidRPr="002325DB">
        <w:rPr>
          <w:bCs/>
        </w:rPr>
        <w:t>13.1</w:t>
      </w:r>
      <w:r w:rsidRPr="002325DB">
        <w:rPr>
          <w:bCs/>
        </w:rPr>
        <w:tab/>
        <w:t xml:space="preserve">The Population </w:t>
      </w:r>
    </w:p>
    <w:p w:rsidR="00513820" w:rsidRPr="002325DB" w:rsidRDefault="00513820" w:rsidP="002325DB">
      <w:pPr>
        <w:pStyle w:val="NormalWeb"/>
        <w:spacing w:before="0" w:beforeAutospacing="0" w:after="0" w:afterAutospacing="0"/>
        <w:rPr>
          <w:bCs/>
        </w:rPr>
      </w:pPr>
      <w:r w:rsidRPr="002325DB">
        <w:rPr>
          <w:bCs/>
        </w:rPr>
        <w:t>13.2</w:t>
      </w:r>
      <w:r w:rsidRPr="002325DB">
        <w:rPr>
          <w:bCs/>
        </w:rPr>
        <w:tab/>
        <w:t>Sampling</w:t>
      </w:r>
    </w:p>
    <w:p w:rsidR="00513820" w:rsidRPr="002325DB" w:rsidRDefault="00513820" w:rsidP="002325DB">
      <w:pPr>
        <w:pStyle w:val="NormalWeb"/>
        <w:spacing w:before="0" w:beforeAutospacing="0" w:after="0" w:afterAutospacing="0"/>
        <w:rPr>
          <w:bCs/>
        </w:rPr>
      </w:pPr>
      <w:r w:rsidRPr="002325DB">
        <w:rPr>
          <w:bCs/>
        </w:rPr>
        <w:t>13.3     Random Sampling</w:t>
      </w:r>
    </w:p>
    <w:p w:rsidR="00513820" w:rsidRPr="002325DB" w:rsidRDefault="00513820" w:rsidP="002325DB">
      <w:pPr>
        <w:pStyle w:val="NormalWeb"/>
        <w:spacing w:before="0" w:beforeAutospacing="0" w:after="0" w:afterAutospacing="0"/>
        <w:rPr>
          <w:bCs/>
        </w:rPr>
      </w:pPr>
      <w:r w:rsidRPr="002325DB">
        <w:rPr>
          <w:bCs/>
        </w:rPr>
        <w:t>13.4</w:t>
      </w:r>
      <w:r w:rsidRPr="002325DB">
        <w:rPr>
          <w:bCs/>
        </w:rPr>
        <w:tab/>
        <w:t>Sampling: Terminology and Key Concepts</w:t>
      </w:r>
    </w:p>
    <w:p w:rsidR="00513820" w:rsidRPr="002325DB" w:rsidRDefault="00513820" w:rsidP="002325DB">
      <w:pPr>
        <w:pStyle w:val="NormalWeb"/>
        <w:spacing w:before="0" w:beforeAutospacing="0" w:after="0" w:afterAutospacing="0"/>
        <w:rPr>
          <w:bCs/>
        </w:rPr>
      </w:pPr>
      <w:r w:rsidRPr="002325DB">
        <w:rPr>
          <w:bCs/>
        </w:rPr>
        <w:t>13.5</w:t>
      </w:r>
      <w:r w:rsidRPr="002325DB">
        <w:rPr>
          <w:bCs/>
        </w:rPr>
        <w:tab/>
        <w:t>The Capture-Recapture Method</w:t>
      </w:r>
    </w:p>
    <w:p w:rsidR="00513820" w:rsidRPr="002325DB" w:rsidRDefault="00513820" w:rsidP="002325DB">
      <w:pPr>
        <w:pStyle w:val="NormalWeb"/>
        <w:spacing w:before="0" w:beforeAutospacing="0" w:after="0" w:afterAutospacing="0"/>
        <w:rPr>
          <w:bCs/>
        </w:rPr>
      </w:pPr>
      <w:r w:rsidRPr="002325DB">
        <w:rPr>
          <w:bCs/>
        </w:rPr>
        <w:t>13.6</w:t>
      </w:r>
      <w:r w:rsidRPr="002325DB">
        <w:rPr>
          <w:bCs/>
        </w:rPr>
        <w:tab/>
        <w:t>Clinical Studies</w:t>
      </w:r>
    </w:p>
    <w:p w:rsidR="00513820" w:rsidRPr="002325DB" w:rsidRDefault="00513820" w:rsidP="002325DB">
      <w:pPr>
        <w:pStyle w:val="NormalWeb"/>
        <w:spacing w:before="0" w:beforeAutospacing="0" w:after="0" w:afterAutospacing="0"/>
        <w:rPr>
          <w:bCs/>
        </w:rPr>
      </w:pPr>
      <w:r w:rsidRPr="002325DB">
        <w:rPr>
          <w:bCs/>
        </w:rPr>
        <w:t xml:space="preserve">Chapter 14.     Descriptive Statistics </w:t>
      </w:r>
    </w:p>
    <w:p w:rsidR="00513820" w:rsidRPr="002325DB" w:rsidRDefault="00513820" w:rsidP="002325DB">
      <w:pPr>
        <w:pStyle w:val="NormalWeb"/>
        <w:spacing w:before="0" w:beforeAutospacing="0" w:after="0" w:afterAutospacing="0"/>
        <w:rPr>
          <w:bCs/>
        </w:rPr>
      </w:pPr>
      <w:r w:rsidRPr="002325DB">
        <w:rPr>
          <w:bCs/>
        </w:rPr>
        <w:t>14.1</w:t>
      </w:r>
      <w:r w:rsidRPr="002325DB">
        <w:rPr>
          <w:bCs/>
        </w:rPr>
        <w:tab/>
        <w:t xml:space="preserve">Graphical Descriptions of Data </w:t>
      </w:r>
    </w:p>
    <w:p w:rsidR="00513820" w:rsidRPr="002325DB" w:rsidRDefault="00513820" w:rsidP="002325DB">
      <w:pPr>
        <w:pStyle w:val="NormalWeb"/>
        <w:spacing w:before="0" w:beforeAutospacing="0" w:after="0" w:afterAutospacing="0"/>
        <w:rPr>
          <w:bCs/>
        </w:rPr>
      </w:pPr>
      <w:r w:rsidRPr="002325DB">
        <w:rPr>
          <w:bCs/>
        </w:rPr>
        <w:t>14.2</w:t>
      </w:r>
      <w:r w:rsidRPr="002325DB">
        <w:rPr>
          <w:bCs/>
        </w:rPr>
        <w:tab/>
        <w:t xml:space="preserve">Variables </w:t>
      </w:r>
    </w:p>
    <w:p w:rsidR="00513820" w:rsidRPr="002325DB" w:rsidRDefault="00513820" w:rsidP="002325DB">
      <w:pPr>
        <w:pStyle w:val="NormalWeb"/>
        <w:spacing w:before="0" w:beforeAutospacing="0" w:after="0" w:afterAutospacing="0"/>
        <w:rPr>
          <w:bCs/>
        </w:rPr>
      </w:pPr>
      <w:r w:rsidRPr="002325DB">
        <w:rPr>
          <w:bCs/>
        </w:rPr>
        <w:t>14.3     Numerical Summaries</w:t>
      </w:r>
    </w:p>
    <w:p w:rsidR="00513820" w:rsidRPr="002325DB" w:rsidRDefault="00513820" w:rsidP="002325DB">
      <w:pPr>
        <w:pStyle w:val="NormalWeb"/>
        <w:spacing w:before="0" w:beforeAutospacing="0" w:after="0" w:afterAutospacing="0"/>
        <w:rPr>
          <w:bCs/>
        </w:rPr>
      </w:pPr>
      <w:r w:rsidRPr="002325DB">
        <w:rPr>
          <w:bCs/>
        </w:rPr>
        <w:t>14.4</w:t>
      </w:r>
      <w:r w:rsidRPr="002325DB">
        <w:rPr>
          <w:bCs/>
        </w:rPr>
        <w:tab/>
        <w:t>Measures of Spread</w:t>
      </w:r>
    </w:p>
    <w:p w:rsidR="00513820" w:rsidRDefault="00513820" w:rsidP="00513820">
      <w:pPr>
        <w:pStyle w:val="NormalWeb"/>
        <w:spacing w:before="0" w:beforeAutospacing="0" w:after="0" w:afterAutospacing="0"/>
      </w:pPr>
    </w:p>
    <w:p w:rsidR="003654C0" w:rsidRPr="00AE6DD7" w:rsidRDefault="00623C6E" w:rsidP="003654C0">
      <w:pPr>
        <w:tabs>
          <w:tab w:val="num" w:pos="450"/>
        </w:tabs>
        <w:spacing w:before="0" w:after="0"/>
        <w:outlineLvl w:val="0"/>
        <w:rPr>
          <w:rFonts w:ascii="Times New Roman" w:hAnsi="Times New Roman"/>
          <w:szCs w:val="24"/>
        </w:rPr>
      </w:pPr>
      <w:r w:rsidRPr="00AE6DD7">
        <w:rPr>
          <w:rFonts w:ascii="Times New Roman" w:hAnsi="Times New Roman"/>
          <w:b/>
          <w:szCs w:val="24"/>
        </w:rPr>
        <w:t>Learning Outcomes</w:t>
      </w:r>
      <w:r w:rsidR="00AE6DD7">
        <w:rPr>
          <w:rFonts w:ascii="Times New Roman" w:hAnsi="Times New Roman"/>
          <w:b/>
          <w:szCs w:val="24"/>
        </w:rPr>
        <w:t xml:space="preserve"> &amp; Course Objectives</w:t>
      </w:r>
      <w:r w:rsidR="0017140D" w:rsidRPr="00AE6DD7">
        <w:rPr>
          <w:rFonts w:ascii="Times New Roman" w:hAnsi="Times New Roman"/>
          <w:b/>
          <w:szCs w:val="24"/>
        </w:rPr>
        <w:t xml:space="preserve">:   </w:t>
      </w:r>
      <w:r w:rsidR="00F67C68" w:rsidRPr="00AE6DD7">
        <w:rPr>
          <w:rFonts w:ascii="Times New Roman" w:hAnsi="Times New Roman"/>
          <w:szCs w:val="24"/>
        </w:rPr>
        <w:t xml:space="preserve"> </w:t>
      </w:r>
    </w:p>
    <w:p w:rsidR="0059638B" w:rsidRPr="00AE6DD7" w:rsidRDefault="009F6A34" w:rsidP="0059638B">
      <w:pPr>
        <w:widowControl/>
        <w:numPr>
          <w:ilvl w:val="0"/>
          <w:numId w:val="12"/>
        </w:numPr>
        <w:tabs>
          <w:tab w:val="clear" w:pos="720"/>
        </w:tabs>
        <w:spacing w:beforeAutospacing="1" w:afterAutospacing="1" w:line="225" w:lineRule="atLeast"/>
        <w:ind w:left="450" w:hanging="450"/>
        <w:rPr>
          <w:rFonts w:ascii="Times New Roman" w:hAnsi="Times New Roman"/>
          <w:color w:val="000000"/>
          <w:szCs w:val="24"/>
          <w:lang/>
        </w:rPr>
      </w:pPr>
      <w:r w:rsidRPr="00AE6DD7">
        <w:rPr>
          <w:rFonts w:ascii="Times New Roman" w:hAnsi="Times New Roman"/>
          <w:bCs/>
          <w:i/>
          <w:szCs w:val="24"/>
        </w:rPr>
        <w:t>Voting and Elections</w:t>
      </w:r>
      <w:r w:rsidR="008A0F08">
        <w:rPr>
          <w:rFonts w:ascii="Times New Roman" w:hAnsi="Times New Roman"/>
          <w:bCs/>
          <w:i/>
          <w:szCs w:val="24"/>
        </w:rPr>
        <w:t>:</w:t>
      </w:r>
      <w:r w:rsidR="0059638B" w:rsidRPr="00AE6DD7">
        <w:rPr>
          <w:rFonts w:ascii="Times New Roman" w:hAnsi="Times New Roman"/>
          <w:color w:val="000000"/>
          <w:szCs w:val="24"/>
          <w:lang/>
        </w:rPr>
        <w:t xml:space="preserve"> Construct and interpret a preference schedule for an election involving preference ballots.  Implement the plurality, Borda count, plurality-with-elimination, and pairwise comparisons vote counting methods.  Rank candidates using recursive and extended methods.  Identify fairness criteria as they pertain to voting methods.  Understand the significance of Arrows' impossibility theorem</w:t>
      </w:r>
      <w:r w:rsidR="005900CC" w:rsidRPr="00AE6DD7">
        <w:rPr>
          <w:rFonts w:ascii="Times New Roman" w:hAnsi="Times New Roman"/>
          <w:color w:val="000000"/>
          <w:szCs w:val="24"/>
          <w:lang/>
        </w:rPr>
        <w:t xml:space="preserve">. Weighted voting system. </w:t>
      </w:r>
    </w:p>
    <w:p w:rsidR="00623C6E" w:rsidRPr="00AE6DD7" w:rsidRDefault="009F6A34" w:rsidP="003654C0">
      <w:pPr>
        <w:numPr>
          <w:ilvl w:val="0"/>
          <w:numId w:val="1"/>
        </w:numPr>
        <w:tabs>
          <w:tab w:val="clear" w:pos="705"/>
          <w:tab w:val="num" w:pos="450"/>
        </w:tabs>
        <w:autoSpaceDE w:val="0"/>
        <w:autoSpaceDN w:val="0"/>
        <w:adjustRightInd w:val="0"/>
        <w:spacing w:before="0" w:after="0" w:line="244" w:lineRule="exact"/>
        <w:ind w:left="450" w:right="120" w:hanging="450"/>
        <w:jc w:val="both"/>
        <w:outlineLvl w:val="0"/>
        <w:rPr>
          <w:rFonts w:ascii="Times New Roman" w:hAnsi="Times New Roman"/>
          <w:szCs w:val="24"/>
        </w:rPr>
      </w:pPr>
      <w:r w:rsidRPr="00AE6DD7">
        <w:rPr>
          <w:rFonts w:ascii="Times New Roman" w:hAnsi="Times New Roman"/>
          <w:i/>
          <w:szCs w:val="24"/>
        </w:rPr>
        <w:t>Fair Division</w:t>
      </w:r>
      <w:r w:rsidR="0017140D" w:rsidRPr="00AE6DD7">
        <w:rPr>
          <w:rFonts w:ascii="Times New Roman" w:hAnsi="Times New Roman"/>
          <w:szCs w:val="24"/>
        </w:rPr>
        <w:t xml:space="preserve">:  </w:t>
      </w:r>
      <w:r w:rsidR="00623C6E" w:rsidRPr="00AE6DD7">
        <w:rPr>
          <w:rFonts w:ascii="Times New Roman" w:hAnsi="Times New Roman"/>
          <w:color w:val="000000"/>
          <w:szCs w:val="24"/>
          <w:lang/>
        </w:rPr>
        <w:t>State the fair-division problem and identify assumptions used in developing solution methods. Recognize the differences between continuous and discrete fair-division problems. Apply the divider-chooser, lone-divider, lone-chooser, and last-</w:t>
      </w:r>
      <w:r w:rsidR="003654C0" w:rsidRPr="00AE6DD7">
        <w:rPr>
          <w:rFonts w:ascii="Times New Roman" w:hAnsi="Times New Roman"/>
          <w:color w:val="000000"/>
          <w:szCs w:val="24"/>
          <w:lang/>
        </w:rPr>
        <w:t>diminisher</w:t>
      </w:r>
      <w:r w:rsidR="00623C6E" w:rsidRPr="00AE6DD7">
        <w:rPr>
          <w:rFonts w:ascii="Times New Roman" w:hAnsi="Times New Roman"/>
          <w:color w:val="000000"/>
          <w:szCs w:val="24"/>
          <w:lang/>
        </w:rPr>
        <w:t xml:space="preserve"> methods to continuous fair-division problems. </w:t>
      </w:r>
      <w:r w:rsidR="00623C6E" w:rsidRPr="00AE6DD7">
        <w:rPr>
          <w:rFonts w:ascii="Times New Roman" w:hAnsi="Times New Roman"/>
          <w:szCs w:val="24"/>
        </w:rPr>
        <w:t xml:space="preserve"> </w:t>
      </w:r>
      <w:r w:rsidR="00623C6E" w:rsidRPr="00AE6DD7">
        <w:rPr>
          <w:rFonts w:ascii="Times New Roman" w:hAnsi="Times New Roman"/>
          <w:color w:val="000000"/>
          <w:szCs w:val="24"/>
          <w:lang/>
        </w:rPr>
        <w:t xml:space="preserve">Apply the method of sealed bids and the method of markers to discrete fair-division problems. </w:t>
      </w:r>
    </w:p>
    <w:p w:rsidR="000738F6" w:rsidRPr="000738F6" w:rsidRDefault="00623C6E" w:rsidP="003654C0">
      <w:pPr>
        <w:numPr>
          <w:ilvl w:val="0"/>
          <w:numId w:val="1"/>
        </w:numPr>
        <w:tabs>
          <w:tab w:val="clear" w:pos="705"/>
          <w:tab w:val="num" w:pos="450"/>
        </w:tabs>
        <w:autoSpaceDE w:val="0"/>
        <w:autoSpaceDN w:val="0"/>
        <w:adjustRightInd w:val="0"/>
        <w:spacing w:before="0" w:after="0" w:line="244" w:lineRule="exact"/>
        <w:ind w:left="450" w:right="120" w:hanging="450"/>
        <w:jc w:val="both"/>
        <w:rPr>
          <w:rFonts w:ascii="Times New Roman" w:hAnsi="Times New Roman"/>
          <w:szCs w:val="24"/>
        </w:rPr>
      </w:pPr>
      <w:r w:rsidRPr="000738F6">
        <w:rPr>
          <w:rFonts w:ascii="Times New Roman" w:hAnsi="Times New Roman"/>
          <w:i/>
          <w:color w:val="000000"/>
          <w:szCs w:val="24"/>
          <w:lang/>
        </w:rPr>
        <w:t>Apportionment</w:t>
      </w:r>
      <w:r w:rsidR="008A0F08" w:rsidRPr="000738F6">
        <w:rPr>
          <w:rFonts w:ascii="Times New Roman" w:hAnsi="Times New Roman"/>
          <w:color w:val="000000"/>
          <w:szCs w:val="24"/>
          <w:lang/>
        </w:rPr>
        <w:t xml:space="preserve">: </w:t>
      </w:r>
      <w:r w:rsidRPr="000738F6">
        <w:rPr>
          <w:rFonts w:ascii="Times New Roman" w:hAnsi="Times New Roman"/>
          <w:color w:val="000000"/>
          <w:szCs w:val="24"/>
          <w:lang/>
        </w:rPr>
        <w:t xml:space="preserve">State the basic apportionment problem. Implement the methods of Hamilton, Jefferson, Adams, and Webster to solve apportionment problems. State the quota rule and determine when it is satisfied. Identify paradoxes when they occur. </w:t>
      </w:r>
    </w:p>
    <w:p w:rsidR="005E3E4C" w:rsidRPr="000738F6" w:rsidRDefault="005E3E4C" w:rsidP="003654C0">
      <w:pPr>
        <w:numPr>
          <w:ilvl w:val="0"/>
          <w:numId w:val="1"/>
        </w:numPr>
        <w:tabs>
          <w:tab w:val="clear" w:pos="705"/>
          <w:tab w:val="num" w:pos="450"/>
        </w:tabs>
        <w:autoSpaceDE w:val="0"/>
        <w:autoSpaceDN w:val="0"/>
        <w:adjustRightInd w:val="0"/>
        <w:spacing w:before="0" w:after="0" w:line="244" w:lineRule="exact"/>
        <w:ind w:left="450" w:right="120" w:hanging="450"/>
        <w:jc w:val="both"/>
        <w:rPr>
          <w:rFonts w:ascii="Times New Roman" w:hAnsi="Times New Roman"/>
          <w:szCs w:val="24"/>
        </w:rPr>
      </w:pPr>
      <w:r w:rsidRPr="000738F6">
        <w:rPr>
          <w:rFonts w:ascii="Times New Roman" w:hAnsi="Times New Roman"/>
          <w:i/>
          <w:color w:val="000000"/>
          <w:szCs w:val="24"/>
          <w:lang/>
        </w:rPr>
        <w:t>Counting and Probability</w:t>
      </w:r>
      <w:r w:rsidR="0017140D" w:rsidRPr="000738F6">
        <w:rPr>
          <w:rFonts w:ascii="Times New Roman" w:hAnsi="Times New Roman"/>
          <w:color w:val="000000"/>
          <w:szCs w:val="24"/>
          <w:lang/>
        </w:rPr>
        <w:t xml:space="preserve">:   </w:t>
      </w:r>
      <w:r w:rsidRPr="000738F6">
        <w:rPr>
          <w:rFonts w:ascii="Times New Roman" w:hAnsi="Times New Roman"/>
          <w:color w:val="000000"/>
          <w:szCs w:val="24"/>
          <w:lang/>
        </w:rPr>
        <w:t xml:space="preserve"> Apply the multiplication rule, permutations, and combinations to counting problems. Understand the concept of a probability assignment. Identify independent events and their properties. Use the language of odds in describing probabilities of events.</w:t>
      </w:r>
      <w:r w:rsidR="005900CC" w:rsidRPr="000738F6">
        <w:rPr>
          <w:rFonts w:ascii="Times New Roman" w:hAnsi="Times New Roman"/>
          <w:color w:val="000000"/>
          <w:szCs w:val="24"/>
          <w:lang/>
        </w:rPr>
        <w:t xml:space="preserve"> </w:t>
      </w:r>
    </w:p>
    <w:p w:rsidR="008C69A6" w:rsidRPr="00AE6DD7" w:rsidRDefault="005900CC" w:rsidP="004C72BA">
      <w:pPr>
        <w:numPr>
          <w:ilvl w:val="0"/>
          <w:numId w:val="1"/>
        </w:numPr>
        <w:tabs>
          <w:tab w:val="clear" w:pos="705"/>
          <w:tab w:val="num" w:pos="450"/>
        </w:tabs>
        <w:autoSpaceDE w:val="0"/>
        <w:autoSpaceDN w:val="0"/>
        <w:adjustRightInd w:val="0"/>
        <w:spacing w:before="0" w:after="0" w:line="244" w:lineRule="exact"/>
        <w:ind w:left="450" w:right="120" w:hanging="450"/>
        <w:jc w:val="both"/>
        <w:rPr>
          <w:rFonts w:ascii="Times New Roman" w:hAnsi="Times New Roman"/>
          <w:szCs w:val="24"/>
        </w:rPr>
      </w:pPr>
      <w:r w:rsidRPr="00AE6DD7">
        <w:rPr>
          <w:rFonts w:ascii="Times New Roman" w:hAnsi="Times New Roman"/>
          <w:bCs/>
          <w:i/>
          <w:szCs w:val="24"/>
        </w:rPr>
        <w:t xml:space="preserve">Descriptive and Inferential </w:t>
      </w:r>
      <w:r w:rsidR="009C3FDE" w:rsidRPr="00AE6DD7">
        <w:rPr>
          <w:rFonts w:ascii="Times New Roman" w:hAnsi="Times New Roman"/>
          <w:bCs/>
          <w:i/>
          <w:szCs w:val="24"/>
        </w:rPr>
        <w:t>Statistics</w:t>
      </w:r>
      <w:r w:rsidR="0017140D" w:rsidRPr="00AE6DD7">
        <w:rPr>
          <w:rFonts w:ascii="Times New Roman" w:hAnsi="Times New Roman"/>
          <w:bCs/>
          <w:szCs w:val="24"/>
        </w:rPr>
        <w:t xml:space="preserve">:   </w:t>
      </w:r>
      <w:r w:rsidR="009C3FDE" w:rsidRPr="00AE6DD7">
        <w:rPr>
          <w:rFonts w:ascii="Times New Roman" w:hAnsi="Times New Roman"/>
          <w:bCs/>
          <w:szCs w:val="24"/>
        </w:rPr>
        <w:t xml:space="preserve"> </w:t>
      </w:r>
      <w:r w:rsidR="00C640A7" w:rsidRPr="00AE6DD7">
        <w:rPr>
          <w:rFonts w:ascii="Times New Roman" w:hAnsi="Times New Roman"/>
          <w:bCs/>
          <w:szCs w:val="24"/>
        </w:rPr>
        <w:t xml:space="preserve"> </w:t>
      </w:r>
      <w:r w:rsidR="00623C6E" w:rsidRPr="00AE6DD7">
        <w:rPr>
          <w:rFonts w:ascii="Times New Roman" w:hAnsi="Times New Roman"/>
          <w:color w:val="000000"/>
          <w:szCs w:val="24"/>
          <w:lang/>
        </w:rPr>
        <w:t>Identify whether a given survey or poll is biased. List and discuss the quality of several sampling methods. Identify components of a well-constructed clinical study. Define key terminology in the data collection process. Estimate the size of a population using the capture-recapture method. Interpret and produce an effective graphical summary of a data set. Identify various types of numerical variables. Interpret and produce numerical summaries of data including percentiles and five-number summaries. Describe the spread of a data set using range, interquartile range, and standard deviation</w:t>
      </w:r>
      <w:r w:rsidR="00623C6E" w:rsidRPr="00AE6DD7">
        <w:rPr>
          <w:rFonts w:ascii="Times New Roman" w:hAnsi="Times New Roman"/>
          <w:szCs w:val="24"/>
        </w:rPr>
        <w:t xml:space="preserve">. </w:t>
      </w:r>
      <w:r w:rsidR="00623C6E" w:rsidRPr="00AE6DD7">
        <w:rPr>
          <w:rFonts w:ascii="Times New Roman" w:hAnsi="Times New Roman"/>
          <w:color w:val="000000"/>
          <w:szCs w:val="24"/>
          <w:lang/>
        </w:rPr>
        <w:t xml:space="preserve">Describe an appropriate sample space of a random experiment. </w:t>
      </w:r>
      <w:r w:rsidR="00623C6E" w:rsidRPr="00AE6DD7">
        <w:rPr>
          <w:rFonts w:ascii="Times New Roman" w:hAnsi="Times New Roman"/>
          <w:szCs w:val="24"/>
        </w:rPr>
        <w:t xml:space="preserve"> </w:t>
      </w:r>
      <w:r w:rsidR="00623C6E" w:rsidRPr="00AE6DD7">
        <w:rPr>
          <w:rFonts w:ascii="Times New Roman" w:hAnsi="Times New Roman"/>
          <w:color w:val="000000"/>
          <w:szCs w:val="24"/>
          <w:lang/>
        </w:rPr>
        <w:t xml:space="preserve">Identify and describe an approximately normal distribution. State properties of a normal distribution. </w:t>
      </w:r>
      <w:r w:rsidR="00623C6E" w:rsidRPr="00AE6DD7">
        <w:rPr>
          <w:rFonts w:ascii="Times New Roman" w:hAnsi="Times New Roman"/>
          <w:szCs w:val="24"/>
        </w:rPr>
        <w:t xml:space="preserve"> </w:t>
      </w:r>
      <w:r w:rsidR="00623C6E" w:rsidRPr="00AE6DD7">
        <w:rPr>
          <w:rFonts w:ascii="Times New Roman" w:hAnsi="Times New Roman"/>
          <w:color w:val="000000"/>
          <w:szCs w:val="24"/>
          <w:lang/>
        </w:rPr>
        <w:t xml:space="preserve">Understand a data set in terms of standardized data values. State the 68-95-99.7 rule. </w:t>
      </w:r>
      <w:r w:rsidR="00623C6E" w:rsidRPr="00AE6DD7">
        <w:rPr>
          <w:rFonts w:ascii="Times New Roman" w:hAnsi="Times New Roman"/>
          <w:szCs w:val="24"/>
        </w:rPr>
        <w:t xml:space="preserve"> </w:t>
      </w:r>
      <w:r w:rsidR="00623C6E" w:rsidRPr="00AE6DD7">
        <w:rPr>
          <w:rFonts w:ascii="Times New Roman" w:hAnsi="Times New Roman"/>
          <w:color w:val="000000"/>
          <w:szCs w:val="24"/>
          <w:lang/>
        </w:rPr>
        <w:lastRenderedPageBreak/>
        <w:t xml:space="preserve">Apply the honest and dishonest-coin principles to understand the concept of a confidence interval. </w:t>
      </w:r>
    </w:p>
    <w:p w:rsidR="008C69A6" w:rsidRPr="00AE6DD7" w:rsidRDefault="008C69A6" w:rsidP="003654C0">
      <w:pPr>
        <w:numPr>
          <w:ilvl w:val="0"/>
          <w:numId w:val="1"/>
        </w:numPr>
        <w:tabs>
          <w:tab w:val="clear" w:pos="705"/>
          <w:tab w:val="num" w:pos="450"/>
        </w:tabs>
        <w:autoSpaceDE w:val="0"/>
        <w:autoSpaceDN w:val="0"/>
        <w:adjustRightInd w:val="0"/>
        <w:spacing w:before="0" w:after="0" w:line="244" w:lineRule="exact"/>
        <w:ind w:left="450" w:right="81" w:hanging="450"/>
        <w:jc w:val="both"/>
        <w:rPr>
          <w:rFonts w:ascii="Times New Roman" w:hAnsi="Times New Roman"/>
          <w:szCs w:val="24"/>
        </w:rPr>
      </w:pPr>
      <w:r w:rsidRPr="00AE6DD7">
        <w:rPr>
          <w:rFonts w:ascii="Times New Roman" w:hAnsi="Times New Roman"/>
          <w:i/>
          <w:color w:val="000000"/>
          <w:szCs w:val="24"/>
          <w:lang/>
        </w:rPr>
        <w:t>Routes and Networks</w:t>
      </w:r>
      <w:r w:rsidR="008A0F08">
        <w:rPr>
          <w:rFonts w:ascii="Times New Roman" w:hAnsi="Times New Roman"/>
          <w:color w:val="000000"/>
          <w:szCs w:val="24"/>
          <w:lang/>
        </w:rPr>
        <w:t>:</w:t>
      </w:r>
      <w:r w:rsidRPr="00AE6DD7">
        <w:rPr>
          <w:rFonts w:ascii="Times New Roman" w:hAnsi="Times New Roman"/>
          <w:color w:val="000000"/>
          <w:szCs w:val="24"/>
          <w:lang/>
        </w:rPr>
        <w:t xml:space="preserve"> Identify and model Euler circuit and Euler path problems. </w:t>
      </w:r>
    </w:p>
    <w:p w:rsidR="00372F1D" w:rsidRDefault="008C69A6" w:rsidP="00372F1D">
      <w:pPr>
        <w:widowControl/>
        <w:tabs>
          <w:tab w:val="num" w:pos="450"/>
        </w:tabs>
        <w:spacing w:before="0" w:after="0"/>
        <w:ind w:left="450"/>
        <w:rPr>
          <w:rFonts w:ascii="Times New Roman" w:hAnsi="Times New Roman"/>
          <w:color w:val="000000"/>
          <w:szCs w:val="24"/>
          <w:lang/>
        </w:rPr>
      </w:pPr>
      <w:r w:rsidRPr="00AE6DD7">
        <w:rPr>
          <w:rFonts w:ascii="Times New Roman" w:hAnsi="Times New Roman"/>
          <w:color w:val="000000"/>
          <w:szCs w:val="24"/>
          <w:lang/>
        </w:rPr>
        <w:t xml:space="preserve">Understand the meaning of basic graph terminology. </w:t>
      </w:r>
      <w:r w:rsidR="005900CC" w:rsidRPr="00AE6DD7">
        <w:rPr>
          <w:rFonts w:ascii="Times New Roman" w:hAnsi="Times New Roman"/>
          <w:color w:val="000000"/>
          <w:szCs w:val="24"/>
          <w:lang/>
        </w:rPr>
        <w:t xml:space="preserve"> </w:t>
      </w:r>
      <w:r w:rsidRPr="00AE6DD7">
        <w:rPr>
          <w:rFonts w:ascii="Times New Roman" w:hAnsi="Times New Roman"/>
          <w:color w:val="000000"/>
          <w:szCs w:val="24"/>
          <w:lang/>
        </w:rPr>
        <w:t xml:space="preserve">Classify which graphs have Euler circuits or paths using Euler's circuit theorems. </w:t>
      </w:r>
      <w:r w:rsidR="005900CC" w:rsidRPr="00AE6DD7">
        <w:rPr>
          <w:rFonts w:ascii="Times New Roman" w:hAnsi="Times New Roman"/>
          <w:color w:val="000000"/>
          <w:szCs w:val="24"/>
          <w:lang/>
        </w:rPr>
        <w:t xml:space="preserve"> </w:t>
      </w:r>
      <w:r w:rsidRPr="00AE6DD7">
        <w:rPr>
          <w:rFonts w:ascii="Times New Roman" w:hAnsi="Times New Roman"/>
          <w:color w:val="000000"/>
          <w:szCs w:val="24"/>
          <w:lang/>
        </w:rPr>
        <w:t xml:space="preserve">Implement Fleury's algorithm to find an Euler circuit or path when it exists. </w:t>
      </w:r>
      <w:r w:rsidR="005900CC" w:rsidRPr="00AE6DD7">
        <w:rPr>
          <w:rFonts w:ascii="Times New Roman" w:hAnsi="Times New Roman"/>
          <w:color w:val="000000"/>
          <w:szCs w:val="24"/>
          <w:lang/>
        </w:rPr>
        <w:t xml:space="preserve"> </w:t>
      </w:r>
      <w:r w:rsidRPr="00AE6DD7">
        <w:rPr>
          <w:rFonts w:ascii="Times New Roman" w:hAnsi="Times New Roman"/>
          <w:color w:val="000000"/>
          <w:szCs w:val="24"/>
          <w:lang/>
        </w:rPr>
        <w:t xml:space="preserve">Eulerize and semi-Eulerize graphs when necessary. Recognize an optimal Eulerization (semi-Eulerization) of a graph. </w:t>
      </w:r>
    </w:p>
    <w:p w:rsidR="00372F1D" w:rsidRPr="00372F1D" w:rsidRDefault="000738F6" w:rsidP="00372F1D">
      <w:pPr>
        <w:widowControl/>
        <w:numPr>
          <w:ilvl w:val="0"/>
          <w:numId w:val="17"/>
        </w:numPr>
        <w:tabs>
          <w:tab w:val="left" w:pos="450"/>
        </w:tabs>
        <w:spacing w:before="0" w:after="0"/>
        <w:ind w:left="990" w:hanging="900"/>
        <w:rPr>
          <w:rFonts w:ascii="Times New Roman" w:hAnsi="Times New Roman"/>
          <w:color w:val="000000"/>
          <w:szCs w:val="24"/>
          <w:lang/>
        </w:rPr>
      </w:pPr>
      <w:r>
        <w:rPr>
          <w:rFonts w:ascii="Times New Roman" w:hAnsi="Times New Roman"/>
          <w:i/>
          <w:szCs w:val="24"/>
        </w:rPr>
        <w:t>Financial Mathematics</w:t>
      </w:r>
      <w:r w:rsidR="00372F1D">
        <w:rPr>
          <w:rFonts w:ascii="Times New Roman" w:hAnsi="Times New Roman"/>
          <w:i/>
          <w:szCs w:val="24"/>
        </w:rPr>
        <w:t xml:space="preserve">: </w:t>
      </w:r>
      <w:r w:rsidR="00372F1D">
        <w:t>Work with Percentages. Compute  and compare Simple and</w:t>
      </w:r>
    </w:p>
    <w:p w:rsidR="00372F1D" w:rsidRPr="00372F1D" w:rsidRDefault="00372F1D" w:rsidP="00372F1D">
      <w:pPr>
        <w:widowControl/>
        <w:spacing w:before="0" w:after="0"/>
        <w:ind w:left="450"/>
        <w:rPr>
          <w:rFonts w:ascii="Times New Roman" w:hAnsi="Times New Roman"/>
          <w:color w:val="000000"/>
          <w:szCs w:val="24"/>
          <w:lang/>
        </w:rPr>
      </w:pPr>
      <w:r>
        <w:t>Compound Interest. Understand Geometric Sequences. Finance of  Deferred Annuities, Planned Savings for the Future,  Installment Loans and The Cost of Financing the Present</w:t>
      </w:r>
    </w:p>
    <w:p w:rsidR="0092729F" w:rsidRPr="00732387" w:rsidRDefault="0092729F" w:rsidP="00372F1D">
      <w:pPr>
        <w:autoSpaceDE w:val="0"/>
        <w:autoSpaceDN w:val="0"/>
        <w:adjustRightInd w:val="0"/>
        <w:spacing w:before="0" w:after="0" w:line="244" w:lineRule="exact"/>
        <w:ind w:left="450" w:right="81"/>
        <w:jc w:val="both"/>
        <w:rPr>
          <w:rFonts w:ascii="Times New Roman" w:hAnsi="Times New Roman"/>
          <w:szCs w:val="24"/>
        </w:rPr>
      </w:pPr>
    </w:p>
    <w:p w:rsidR="00465142" w:rsidRPr="00465142" w:rsidRDefault="00465142" w:rsidP="00465142">
      <w:pPr>
        <w:rPr>
          <w:rFonts w:ascii="Times New Roman" w:hAnsi="Times New Roman"/>
        </w:rPr>
      </w:pPr>
      <w:r>
        <w:rPr>
          <w:rFonts w:ascii="Times New Roman" w:hAnsi="Times New Roman"/>
          <w:u w:val="single"/>
        </w:rPr>
        <w:t>Homework/</w:t>
      </w:r>
      <w:r w:rsidRPr="00A87C37">
        <w:rPr>
          <w:rFonts w:ascii="Times New Roman" w:hAnsi="Times New Roman"/>
          <w:u w:val="single"/>
        </w:rPr>
        <w:t xml:space="preserve"> </w:t>
      </w:r>
      <w:r w:rsidRPr="00AF6266">
        <w:rPr>
          <w:rFonts w:ascii="Times New Roman" w:hAnsi="Times New Roman"/>
          <w:u w:val="single"/>
        </w:rPr>
        <w:t xml:space="preserve">Quizzes </w:t>
      </w:r>
      <w:r w:rsidRPr="00AF6266">
        <w:rPr>
          <w:rFonts w:ascii="Times New Roman" w:hAnsi="Times New Roman"/>
        </w:rPr>
        <w:t xml:space="preserve"> </w:t>
      </w:r>
      <w:r>
        <w:rPr>
          <w:rFonts w:ascii="Times New Roman" w:hAnsi="Times New Roman"/>
        </w:rPr>
        <w:t xml:space="preserve">The assignments will scheduled online </w:t>
      </w:r>
      <w:hyperlink r:id="rId9" w:history="1">
        <w:r w:rsidRPr="004C2794">
          <w:rPr>
            <w:rStyle w:val="Hyperlink"/>
            <w:rFonts w:ascii="Times New Roman" w:hAnsi="Times New Roman"/>
          </w:rPr>
          <w:t>www.mymathlab.com</w:t>
        </w:r>
      </w:hyperlink>
      <w:r>
        <w:rPr>
          <w:rFonts w:ascii="Times New Roman" w:hAnsi="Times New Roman"/>
        </w:rPr>
        <w:t xml:space="preserve">. There are </w:t>
      </w:r>
      <w:r w:rsidRPr="00465142">
        <w:rPr>
          <w:rFonts w:ascii="Times New Roman" w:hAnsi="Times New Roman"/>
        </w:rPr>
        <w:t xml:space="preserve">limited number of attempts for each problem. </w:t>
      </w:r>
      <w:r>
        <w:rPr>
          <w:rFonts w:ascii="Times New Roman" w:hAnsi="Times New Roman"/>
        </w:rPr>
        <w:t xml:space="preserve">Each quiz will have </w:t>
      </w:r>
      <w:r w:rsidRPr="00465142">
        <w:rPr>
          <w:rFonts w:ascii="Times New Roman" w:hAnsi="Times New Roman"/>
        </w:rPr>
        <w:t xml:space="preserve"> maximum f</w:t>
      </w:r>
      <w:r>
        <w:rPr>
          <w:rFonts w:ascii="Times New Roman" w:hAnsi="Times New Roman"/>
        </w:rPr>
        <w:t>our questions</w:t>
      </w:r>
      <w:r w:rsidRPr="00465142">
        <w:rPr>
          <w:rFonts w:ascii="Times New Roman" w:hAnsi="Times New Roman"/>
        </w:rPr>
        <w:t>.</w:t>
      </w:r>
      <w:r w:rsidRPr="00465142">
        <w:rPr>
          <w:rFonts w:ascii="Times New Roman" w:hAnsi="Times New Roman"/>
          <w:color w:val="0000FF"/>
        </w:rPr>
        <w:t xml:space="preserve"> </w:t>
      </w:r>
      <w:r w:rsidRPr="00465142">
        <w:rPr>
          <w:rFonts w:ascii="Times New Roman" w:hAnsi="Times New Roman"/>
        </w:rPr>
        <w:t>These quizzes might be any fifteen-minute slot during the class.</w:t>
      </w:r>
      <w:r w:rsidRPr="00465142">
        <w:rPr>
          <w:rFonts w:ascii="Times New Roman" w:hAnsi="Times New Roman"/>
          <w:color w:val="0000FF"/>
        </w:rPr>
        <w:t xml:space="preserve">  </w:t>
      </w:r>
      <w:r w:rsidRPr="00465142">
        <w:rPr>
          <w:rFonts w:ascii="Times New Roman" w:hAnsi="Times New Roman"/>
        </w:rPr>
        <w:t xml:space="preserve">There is a cushion of 20% points on this component of the assessment. That is, you could miss or score low on a certain number of quizzes &amp; homework assignments and still receive full points on HW/Quizzes. </w:t>
      </w:r>
      <w:r w:rsidRPr="00465142">
        <w:rPr>
          <w:rFonts w:ascii="Times New Roman" w:hAnsi="Times New Roman"/>
          <w:i/>
        </w:rPr>
        <w:t>Therefore, no make-up quiz will be given regardless of your reason for missing the quiz. No calculators are allowed for these quizzes.</w:t>
      </w:r>
      <w:r w:rsidRPr="00465142">
        <w:rPr>
          <w:rFonts w:ascii="Times New Roman" w:hAnsi="Times New Roman"/>
        </w:rPr>
        <w:t xml:space="preserve"> </w:t>
      </w:r>
    </w:p>
    <w:p w:rsidR="00D359F4" w:rsidRPr="00AE6DD7" w:rsidRDefault="00B3559F" w:rsidP="00D359F4">
      <w:pPr>
        <w:pStyle w:val="Heading1"/>
        <w:rPr>
          <w:rFonts w:ascii="Times New Roman" w:hAnsi="Times New Roman" w:cs="Times New Roman"/>
          <w:b w:val="0"/>
          <w:color w:val="FF0000"/>
          <w:sz w:val="24"/>
          <w:szCs w:val="24"/>
          <w:u w:val="single"/>
        </w:rPr>
      </w:pPr>
      <w:r w:rsidRPr="00AE6DD7">
        <w:rPr>
          <w:rFonts w:ascii="Times New Roman" w:hAnsi="Times New Roman" w:cs="Times New Roman"/>
          <w:sz w:val="24"/>
          <w:szCs w:val="24"/>
        </w:rPr>
        <w:t>Grading</w:t>
      </w:r>
      <w:r w:rsidR="0043395F" w:rsidRPr="00AE6DD7">
        <w:rPr>
          <w:rStyle w:val="FootnoteReference"/>
          <w:rFonts w:ascii="Times New Roman" w:hAnsi="Times New Roman" w:cs="Times New Roman"/>
          <w:b w:val="0"/>
          <w:sz w:val="24"/>
          <w:szCs w:val="24"/>
        </w:rPr>
        <w:footnoteReference w:id="1"/>
      </w:r>
      <w:r w:rsidR="0063793F" w:rsidRPr="00AE6DD7">
        <w:rPr>
          <w:rFonts w:ascii="Times New Roman" w:hAnsi="Times New Roman" w:cs="Times New Roman"/>
          <w:b w:val="0"/>
          <w:sz w:val="24"/>
          <w:szCs w:val="24"/>
        </w:rPr>
        <w:t xml:space="preserve">.  </w:t>
      </w:r>
      <w:r w:rsidR="00D359F4" w:rsidRPr="00AE6DD7">
        <w:rPr>
          <w:rFonts w:ascii="Times New Roman" w:hAnsi="Times New Roman" w:cs="Times New Roman"/>
          <w:b w:val="0"/>
          <w:color w:val="FF0000"/>
          <w:sz w:val="24"/>
          <w:szCs w:val="24"/>
          <w:u w:val="single"/>
        </w:rPr>
        <w:t xml:space="preserve">You must resolve any issue regarding your score on a particular  quiz /exam within two weeks from the day that the graded quiz/exam was returned in the class. It is your responsibility to collect back your graded exams/quizzes in time. The uncollected quizzes/exams </w:t>
      </w:r>
      <w:r w:rsidR="00AE6DD7">
        <w:rPr>
          <w:rFonts w:ascii="Times New Roman" w:hAnsi="Times New Roman" w:cs="Times New Roman"/>
          <w:b w:val="0"/>
          <w:color w:val="FF0000"/>
          <w:sz w:val="24"/>
          <w:szCs w:val="24"/>
          <w:u w:val="single"/>
        </w:rPr>
        <w:t>will</w:t>
      </w:r>
      <w:r w:rsidR="00D359F4" w:rsidRPr="00AE6DD7">
        <w:rPr>
          <w:rFonts w:ascii="Times New Roman" w:hAnsi="Times New Roman" w:cs="Times New Roman"/>
          <w:b w:val="0"/>
          <w:color w:val="FF0000"/>
          <w:sz w:val="24"/>
          <w:szCs w:val="24"/>
          <w:u w:val="single"/>
        </w:rPr>
        <w:t xml:space="preserve"> be discarded.</w:t>
      </w:r>
    </w:p>
    <w:p w:rsidR="00D359F4" w:rsidRPr="00AE6DD7" w:rsidRDefault="00D359F4" w:rsidP="00D359F4">
      <w:pPr>
        <w:ind w:firstLine="720"/>
        <w:rPr>
          <w:rFonts w:ascii="Times New Roman" w:hAnsi="Times New Roman"/>
          <w:szCs w:val="24"/>
        </w:rPr>
      </w:pPr>
      <w:r w:rsidRPr="00AE6DD7">
        <w:rPr>
          <w:rFonts w:ascii="Times New Roman" w:hAnsi="Times New Roman"/>
          <w:szCs w:val="24"/>
        </w:rPr>
        <w:t>F</w:t>
      </w:r>
      <w:r w:rsidR="0017140D" w:rsidRPr="00AE6DD7">
        <w:rPr>
          <w:rFonts w:ascii="Times New Roman" w:hAnsi="Times New Roman"/>
          <w:szCs w:val="24"/>
        </w:rPr>
        <w:t xml:space="preserve">:   </w:t>
      </w:r>
      <w:r w:rsidR="00465142">
        <w:rPr>
          <w:rFonts w:ascii="Times New Roman" w:hAnsi="Times New Roman"/>
          <w:szCs w:val="24"/>
        </w:rPr>
        <w:tab/>
        <w:t>0%-49%</w:t>
      </w:r>
      <w:r w:rsidR="00465142">
        <w:rPr>
          <w:rFonts w:ascii="Times New Roman" w:hAnsi="Times New Roman"/>
          <w:szCs w:val="24"/>
        </w:rPr>
        <w:tab/>
      </w:r>
      <w:r w:rsidR="00465142">
        <w:rPr>
          <w:rFonts w:ascii="Times New Roman" w:hAnsi="Times New Roman"/>
          <w:szCs w:val="24"/>
        </w:rPr>
        <w:tab/>
      </w:r>
      <w:r w:rsidRPr="00AE6DD7">
        <w:rPr>
          <w:rFonts w:ascii="Times New Roman" w:hAnsi="Times New Roman"/>
          <w:szCs w:val="24"/>
        </w:rPr>
        <w:t>D-</w:t>
      </w:r>
      <w:r w:rsidR="0017140D" w:rsidRPr="00AE6DD7">
        <w:rPr>
          <w:rFonts w:ascii="Times New Roman" w:hAnsi="Times New Roman"/>
          <w:szCs w:val="24"/>
        </w:rPr>
        <w:t xml:space="preserve">:   </w:t>
      </w:r>
      <w:r w:rsidRPr="00AE6DD7">
        <w:rPr>
          <w:rFonts w:ascii="Times New Roman" w:hAnsi="Times New Roman"/>
          <w:szCs w:val="24"/>
        </w:rPr>
        <w:tab/>
        <w:t>50%-54%</w:t>
      </w:r>
      <w:r w:rsidRPr="00AE6DD7">
        <w:rPr>
          <w:rFonts w:ascii="Times New Roman" w:hAnsi="Times New Roman"/>
          <w:szCs w:val="24"/>
        </w:rPr>
        <w:tab/>
      </w:r>
      <w:r w:rsidRPr="00AE6DD7">
        <w:rPr>
          <w:rFonts w:ascii="Times New Roman" w:hAnsi="Times New Roman"/>
          <w:szCs w:val="24"/>
        </w:rPr>
        <w:tab/>
        <w:t>D</w:t>
      </w:r>
      <w:r w:rsidR="0017140D" w:rsidRPr="00AE6DD7">
        <w:rPr>
          <w:rFonts w:ascii="Times New Roman" w:hAnsi="Times New Roman"/>
          <w:szCs w:val="24"/>
        </w:rPr>
        <w:t xml:space="preserve">:   </w:t>
      </w:r>
      <w:r w:rsidRPr="00AE6DD7">
        <w:rPr>
          <w:rFonts w:ascii="Times New Roman" w:hAnsi="Times New Roman"/>
          <w:szCs w:val="24"/>
        </w:rPr>
        <w:tab/>
        <w:t>55%-59%</w:t>
      </w:r>
      <w:r w:rsidRPr="00AE6DD7">
        <w:rPr>
          <w:rFonts w:ascii="Times New Roman" w:hAnsi="Times New Roman"/>
          <w:szCs w:val="24"/>
        </w:rPr>
        <w:tab/>
      </w:r>
    </w:p>
    <w:p w:rsidR="00D359F4" w:rsidRPr="00AE6DD7" w:rsidRDefault="00D359F4" w:rsidP="00D359F4">
      <w:pPr>
        <w:ind w:firstLine="720"/>
        <w:rPr>
          <w:rFonts w:ascii="Times New Roman" w:hAnsi="Times New Roman"/>
          <w:szCs w:val="24"/>
        </w:rPr>
      </w:pPr>
      <w:r w:rsidRPr="00AE6DD7">
        <w:rPr>
          <w:rFonts w:ascii="Times New Roman" w:hAnsi="Times New Roman"/>
          <w:szCs w:val="24"/>
        </w:rPr>
        <w:t>C-</w:t>
      </w:r>
      <w:r w:rsidR="0017140D" w:rsidRPr="00AE6DD7">
        <w:rPr>
          <w:rFonts w:ascii="Times New Roman" w:hAnsi="Times New Roman"/>
          <w:szCs w:val="24"/>
        </w:rPr>
        <w:t xml:space="preserve">:   </w:t>
      </w:r>
      <w:r w:rsidRPr="00AE6DD7">
        <w:rPr>
          <w:rFonts w:ascii="Times New Roman" w:hAnsi="Times New Roman"/>
          <w:szCs w:val="24"/>
        </w:rPr>
        <w:tab/>
        <w:t>60%-64%</w:t>
      </w:r>
      <w:r w:rsidRPr="00AE6DD7">
        <w:rPr>
          <w:rFonts w:ascii="Times New Roman" w:hAnsi="Times New Roman"/>
          <w:szCs w:val="24"/>
        </w:rPr>
        <w:tab/>
      </w:r>
      <w:r w:rsidRPr="00AE6DD7">
        <w:rPr>
          <w:rFonts w:ascii="Times New Roman" w:hAnsi="Times New Roman"/>
          <w:szCs w:val="24"/>
        </w:rPr>
        <w:tab/>
        <w:t>C</w:t>
      </w:r>
      <w:r w:rsidR="0017140D" w:rsidRPr="00AE6DD7">
        <w:rPr>
          <w:rFonts w:ascii="Times New Roman" w:hAnsi="Times New Roman"/>
          <w:szCs w:val="24"/>
        </w:rPr>
        <w:t xml:space="preserve">:   </w:t>
      </w:r>
      <w:r w:rsidRPr="00AE6DD7">
        <w:rPr>
          <w:rFonts w:ascii="Times New Roman" w:hAnsi="Times New Roman"/>
          <w:szCs w:val="24"/>
        </w:rPr>
        <w:t xml:space="preserve"> </w:t>
      </w:r>
      <w:r w:rsidRPr="00AE6DD7">
        <w:rPr>
          <w:rFonts w:ascii="Times New Roman" w:hAnsi="Times New Roman"/>
          <w:szCs w:val="24"/>
        </w:rPr>
        <w:tab/>
        <w:t xml:space="preserve">65%-69%, </w:t>
      </w:r>
      <w:r w:rsidRPr="00AE6DD7">
        <w:rPr>
          <w:rFonts w:ascii="Times New Roman" w:hAnsi="Times New Roman"/>
          <w:szCs w:val="24"/>
        </w:rPr>
        <w:tab/>
      </w:r>
      <w:r w:rsidRPr="00AE6DD7">
        <w:rPr>
          <w:rFonts w:ascii="Times New Roman" w:hAnsi="Times New Roman"/>
          <w:szCs w:val="24"/>
        </w:rPr>
        <w:tab/>
        <w:t>C+</w:t>
      </w:r>
      <w:r w:rsidR="0017140D" w:rsidRPr="00AE6DD7">
        <w:rPr>
          <w:rFonts w:ascii="Times New Roman" w:hAnsi="Times New Roman"/>
          <w:szCs w:val="24"/>
        </w:rPr>
        <w:t xml:space="preserve">:   </w:t>
      </w:r>
      <w:r w:rsidRPr="00AE6DD7">
        <w:rPr>
          <w:rFonts w:ascii="Times New Roman" w:hAnsi="Times New Roman"/>
          <w:szCs w:val="24"/>
        </w:rPr>
        <w:tab/>
        <w:t>70%-75%</w:t>
      </w:r>
      <w:r w:rsidRPr="00AE6DD7">
        <w:rPr>
          <w:rFonts w:ascii="Times New Roman" w:hAnsi="Times New Roman"/>
          <w:szCs w:val="24"/>
        </w:rPr>
        <w:tab/>
      </w:r>
    </w:p>
    <w:p w:rsidR="00D359F4" w:rsidRPr="00AE6DD7" w:rsidRDefault="00D359F4" w:rsidP="00D359F4">
      <w:pPr>
        <w:ind w:firstLine="720"/>
        <w:rPr>
          <w:rFonts w:ascii="Times New Roman" w:hAnsi="Times New Roman"/>
          <w:szCs w:val="24"/>
        </w:rPr>
      </w:pPr>
      <w:r w:rsidRPr="00AE6DD7">
        <w:rPr>
          <w:rFonts w:ascii="Times New Roman" w:hAnsi="Times New Roman"/>
          <w:szCs w:val="24"/>
        </w:rPr>
        <w:t>B-</w:t>
      </w:r>
      <w:r w:rsidR="0017140D" w:rsidRPr="00AE6DD7">
        <w:rPr>
          <w:rFonts w:ascii="Times New Roman" w:hAnsi="Times New Roman"/>
          <w:szCs w:val="24"/>
        </w:rPr>
        <w:t xml:space="preserve">:   </w:t>
      </w:r>
      <w:r w:rsidRPr="00AE6DD7">
        <w:rPr>
          <w:rFonts w:ascii="Times New Roman" w:hAnsi="Times New Roman"/>
          <w:szCs w:val="24"/>
        </w:rPr>
        <w:tab/>
        <w:t>76%-79%</w:t>
      </w:r>
      <w:r w:rsidRPr="00AE6DD7">
        <w:rPr>
          <w:rFonts w:ascii="Times New Roman" w:hAnsi="Times New Roman"/>
          <w:szCs w:val="24"/>
        </w:rPr>
        <w:tab/>
      </w:r>
      <w:r w:rsidRPr="00AE6DD7">
        <w:rPr>
          <w:rFonts w:ascii="Times New Roman" w:hAnsi="Times New Roman"/>
          <w:szCs w:val="24"/>
        </w:rPr>
        <w:tab/>
        <w:t>B</w:t>
      </w:r>
      <w:r w:rsidR="0017140D" w:rsidRPr="00AE6DD7">
        <w:rPr>
          <w:rFonts w:ascii="Times New Roman" w:hAnsi="Times New Roman"/>
          <w:szCs w:val="24"/>
        </w:rPr>
        <w:t xml:space="preserve">:   </w:t>
      </w:r>
      <w:r w:rsidRPr="00AE6DD7">
        <w:rPr>
          <w:rFonts w:ascii="Times New Roman" w:hAnsi="Times New Roman"/>
          <w:szCs w:val="24"/>
        </w:rPr>
        <w:tab/>
        <w:t>80%-84%</w:t>
      </w:r>
      <w:r w:rsidRPr="00AE6DD7">
        <w:rPr>
          <w:rFonts w:ascii="Times New Roman" w:hAnsi="Times New Roman"/>
          <w:szCs w:val="24"/>
        </w:rPr>
        <w:tab/>
      </w:r>
      <w:r w:rsidRPr="00AE6DD7">
        <w:rPr>
          <w:rFonts w:ascii="Times New Roman" w:hAnsi="Times New Roman"/>
          <w:szCs w:val="24"/>
        </w:rPr>
        <w:tab/>
        <w:t>B+</w:t>
      </w:r>
      <w:r w:rsidR="0017140D" w:rsidRPr="00AE6DD7">
        <w:rPr>
          <w:rFonts w:ascii="Times New Roman" w:hAnsi="Times New Roman"/>
          <w:szCs w:val="24"/>
        </w:rPr>
        <w:t xml:space="preserve">:   </w:t>
      </w:r>
      <w:r w:rsidRPr="00AE6DD7">
        <w:rPr>
          <w:rFonts w:ascii="Times New Roman" w:hAnsi="Times New Roman"/>
          <w:szCs w:val="24"/>
        </w:rPr>
        <w:tab/>
        <w:t>85%-88%</w:t>
      </w:r>
    </w:p>
    <w:p w:rsidR="00427E13" w:rsidRPr="00AE6DD7" w:rsidRDefault="00D359F4" w:rsidP="002325DB">
      <w:pPr>
        <w:ind w:firstLine="720"/>
        <w:rPr>
          <w:rFonts w:ascii="Times New Roman" w:hAnsi="Times New Roman"/>
          <w:szCs w:val="24"/>
        </w:rPr>
      </w:pPr>
      <w:r w:rsidRPr="00AE6DD7">
        <w:rPr>
          <w:rFonts w:ascii="Times New Roman" w:hAnsi="Times New Roman"/>
          <w:szCs w:val="24"/>
        </w:rPr>
        <w:t>A-</w:t>
      </w:r>
      <w:r w:rsidR="0017140D" w:rsidRPr="00AE6DD7">
        <w:rPr>
          <w:rFonts w:ascii="Times New Roman" w:hAnsi="Times New Roman"/>
          <w:szCs w:val="24"/>
        </w:rPr>
        <w:t xml:space="preserve">:   </w:t>
      </w:r>
      <w:r w:rsidRPr="00AE6DD7">
        <w:rPr>
          <w:rFonts w:ascii="Times New Roman" w:hAnsi="Times New Roman"/>
          <w:szCs w:val="24"/>
        </w:rPr>
        <w:tab/>
        <w:t>89%-90%</w:t>
      </w:r>
      <w:r w:rsidRPr="00AE6DD7">
        <w:rPr>
          <w:rFonts w:ascii="Times New Roman" w:hAnsi="Times New Roman"/>
          <w:szCs w:val="24"/>
        </w:rPr>
        <w:tab/>
      </w:r>
      <w:r w:rsidRPr="00AE6DD7">
        <w:rPr>
          <w:rFonts w:ascii="Times New Roman" w:hAnsi="Times New Roman"/>
          <w:szCs w:val="24"/>
        </w:rPr>
        <w:tab/>
        <w:t>A</w:t>
      </w:r>
      <w:r w:rsidR="0017140D" w:rsidRPr="00AE6DD7">
        <w:rPr>
          <w:rFonts w:ascii="Times New Roman" w:hAnsi="Times New Roman"/>
          <w:szCs w:val="24"/>
        </w:rPr>
        <w:t xml:space="preserve">:   </w:t>
      </w:r>
      <w:r w:rsidRPr="00AE6DD7">
        <w:rPr>
          <w:rFonts w:ascii="Times New Roman" w:hAnsi="Times New Roman"/>
          <w:szCs w:val="24"/>
        </w:rPr>
        <w:t xml:space="preserve"> </w:t>
      </w:r>
      <w:r w:rsidRPr="00AE6DD7">
        <w:rPr>
          <w:rFonts w:ascii="Times New Roman" w:hAnsi="Times New Roman"/>
          <w:szCs w:val="24"/>
        </w:rPr>
        <w:tab/>
        <w:t xml:space="preserve"> 91%+</w:t>
      </w:r>
    </w:p>
    <w:p w:rsidR="00D359F4" w:rsidRPr="009D3A36" w:rsidRDefault="009D3A36" w:rsidP="009D3A36">
      <w:pPr>
        <w:rPr>
          <w:rFonts w:ascii="Times New Roman" w:hAnsi="Times New Roman"/>
        </w:rPr>
      </w:pPr>
      <w:r w:rsidRPr="00AF6266">
        <w:rPr>
          <w:rFonts w:ascii="Times New Roman" w:hAnsi="Times New Roman"/>
        </w:rPr>
        <w:t>Distribution of points is as follows:</w:t>
      </w:r>
      <w:r>
        <w:rPr>
          <w:rFonts w:ascii="Times New Roman" w:hAnsi="Times New Roman"/>
        </w:rPr>
        <w:t xml:space="preserve"> (</w:t>
      </w:r>
      <w:r w:rsidR="00352665">
        <w:rPr>
          <w:rFonts w:ascii="Times New Roman" w:hAnsi="Times New Roman"/>
          <w:b/>
          <w:bCs/>
          <w:highlight w:val="yellow"/>
        </w:rPr>
        <w:t>Drop  one component from a-d</w:t>
      </w:r>
      <w:r w:rsidRPr="006B37ED">
        <w:rPr>
          <w:rFonts w:ascii="Times New Roman" w:hAnsi="Times New Roman"/>
          <w:b/>
          <w:bCs/>
          <w:highlight w:val="yellow"/>
        </w:rPr>
        <w:t>.)</w:t>
      </w:r>
    </w:p>
    <w:p w:rsidR="009D3A36" w:rsidRDefault="00754413" w:rsidP="006B2982">
      <w:pPr>
        <w:numPr>
          <w:ilvl w:val="0"/>
          <w:numId w:val="14"/>
        </w:numPr>
        <w:spacing w:before="0" w:after="0"/>
        <w:rPr>
          <w:rFonts w:ascii="Times New Roman" w:hAnsi="Times New Roman"/>
          <w:szCs w:val="24"/>
        </w:rPr>
      </w:pPr>
      <w:r w:rsidRPr="009D3A36">
        <w:rPr>
          <w:rFonts w:ascii="Times New Roman" w:hAnsi="Times New Roman"/>
          <w:szCs w:val="24"/>
        </w:rPr>
        <w:t>Test  I</w:t>
      </w:r>
      <w:r w:rsidRPr="009D3A36">
        <w:rPr>
          <w:rFonts w:ascii="Times New Roman" w:hAnsi="Times New Roman"/>
          <w:szCs w:val="24"/>
        </w:rPr>
        <w:tab/>
      </w:r>
      <w:r w:rsidR="0092729F" w:rsidRPr="009D3A36">
        <w:rPr>
          <w:rFonts w:ascii="Times New Roman" w:hAnsi="Times New Roman"/>
          <w:szCs w:val="24"/>
        </w:rPr>
        <w:tab/>
      </w:r>
      <w:r w:rsidRPr="009D3A36">
        <w:rPr>
          <w:rFonts w:ascii="Times New Roman" w:hAnsi="Times New Roman"/>
          <w:szCs w:val="24"/>
        </w:rPr>
        <w:tab/>
      </w:r>
      <w:r w:rsidRPr="009D3A36">
        <w:rPr>
          <w:rFonts w:ascii="Times New Roman" w:hAnsi="Times New Roman"/>
          <w:szCs w:val="24"/>
        </w:rPr>
        <w:tab/>
      </w:r>
      <w:r w:rsidRPr="009D3A36">
        <w:rPr>
          <w:rFonts w:ascii="Times New Roman" w:hAnsi="Times New Roman"/>
          <w:szCs w:val="24"/>
        </w:rPr>
        <w:tab/>
      </w:r>
      <w:r w:rsidR="009D3A36" w:rsidRPr="009D3A36">
        <w:rPr>
          <w:rFonts w:ascii="Times New Roman" w:hAnsi="Times New Roman"/>
          <w:szCs w:val="24"/>
        </w:rPr>
        <w:tab/>
      </w:r>
      <w:r w:rsidR="009D3A36" w:rsidRPr="009D3A36">
        <w:rPr>
          <w:rFonts w:ascii="Times New Roman" w:hAnsi="Times New Roman"/>
          <w:szCs w:val="24"/>
        </w:rPr>
        <w:tab/>
      </w:r>
      <w:r w:rsidR="009D3A36" w:rsidRPr="009D3A36">
        <w:rPr>
          <w:rFonts w:ascii="Times New Roman" w:hAnsi="Times New Roman"/>
          <w:szCs w:val="24"/>
        </w:rPr>
        <w:tab/>
        <w:t>20</w:t>
      </w:r>
      <w:r w:rsidR="00525FE0" w:rsidRPr="009D3A36">
        <w:rPr>
          <w:rFonts w:ascii="Times New Roman" w:hAnsi="Times New Roman"/>
          <w:szCs w:val="24"/>
        </w:rPr>
        <w:t>%;</w:t>
      </w:r>
      <w:r w:rsidR="00525FE0" w:rsidRPr="009D3A36">
        <w:rPr>
          <w:rFonts w:ascii="Times New Roman" w:hAnsi="Times New Roman"/>
          <w:szCs w:val="24"/>
        </w:rPr>
        <w:tab/>
      </w:r>
    </w:p>
    <w:p w:rsidR="009D3A36" w:rsidRDefault="00525FE0" w:rsidP="006B2982">
      <w:pPr>
        <w:numPr>
          <w:ilvl w:val="0"/>
          <w:numId w:val="14"/>
        </w:numPr>
        <w:spacing w:before="0" w:after="0"/>
        <w:rPr>
          <w:rFonts w:ascii="Times New Roman" w:hAnsi="Times New Roman"/>
          <w:szCs w:val="24"/>
        </w:rPr>
      </w:pPr>
      <w:r w:rsidRPr="009D3A36">
        <w:rPr>
          <w:rFonts w:ascii="Times New Roman" w:hAnsi="Times New Roman"/>
          <w:szCs w:val="24"/>
        </w:rPr>
        <w:t>Test</w:t>
      </w:r>
      <w:r w:rsidR="00E968D6" w:rsidRPr="009D3A36">
        <w:rPr>
          <w:rFonts w:ascii="Times New Roman" w:hAnsi="Times New Roman"/>
          <w:szCs w:val="24"/>
        </w:rPr>
        <w:t xml:space="preserve">  II</w:t>
      </w:r>
      <w:r w:rsidR="00E968D6" w:rsidRPr="009D3A36">
        <w:rPr>
          <w:rFonts w:ascii="Times New Roman" w:hAnsi="Times New Roman"/>
          <w:szCs w:val="24"/>
        </w:rPr>
        <w:tab/>
      </w:r>
      <w:r w:rsidR="00E968D6" w:rsidRPr="009D3A36">
        <w:rPr>
          <w:rFonts w:ascii="Times New Roman" w:hAnsi="Times New Roman"/>
          <w:szCs w:val="24"/>
        </w:rPr>
        <w:tab/>
      </w:r>
      <w:r w:rsidR="0092729F" w:rsidRPr="009D3A36">
        <w:rPr>
          <w:rFonts w:ascii="Times New Roman" w:hAnsi="Times New Roman"/>
          <w:szCs w:val="24"/>
        </w:rPr>
        <w:tab/>
      </w:r>
      <w:r w:rsidR="00E968D6" w:rsidRPr="009D3A36">
        <w:rPr>
          <w:rFonts w:ascii="Times New Roman" w:hAnsi="Times New Roman"/>
          <w:szCs w:val="24"/>
        </w:rPr>
        <w:tab/>
      </w:r>
      <w:r w:rsidR="00222813" w:rsidRPr="009D3A36">
        <w:rPr>
          <w:rFonts w:ascii="Times New Roman" w:hAnsi="Times New Roman"/>
          <w:szCs w:val="24"/>
        </w:rPr>
        <w:tab/>
      </w:r>
      <w:r w:rsidR="009D3A36" w:rsidRPr="009D3A36">
        <w:rPr>
          <w:rFonts w:ascii="Times New Roman" w:hAnsi="Times New Roman"/>
          <w:szCs w:val="24"/>
        </w:rPr>
        <w:tab/>
      </w:r>
      <w:r w:rsidR="009D3A36" w:rsidRPr="009D3A36">
        <w:rPr>
          <w:rFonts w:ascii="Times New Roman" w:hAnsi="Times New Roman"/>
          <w:szCs w:val="24"/>
        </w:rPr>
        <w:tab/>
      </w:r>
      <w:r w:rsidR="009D3A36" w:rsidRPr="009D3A36">
        <w:rPr>
          <w:rFonts w:ascii="Times New Roman" w:hAnsi="Times New Roman"/>
          <w:szCs w:val="24"/>
        </w:rPr>
        <w:tab/>
        <w:t>20</w:t>
      </w:r>
      <w:r w:rsidRPr="009D3A36">
        <w:rPr>
          <w:rFonts w:ascii="Times New Roman" w:hAnsi="Times New Roman"/>
          <w:szCs w:val="24"/>
        </w:rPr>
        <w:t>%;</w:t>
      </w:r>
      <w:r w:rsidRPr="009D3A36">
        <w:rPr>
          <w:rFonts w:ascii="Times New Roman" w:hAnsi="Times New Roman"/>
          <w:szCs w:val="24"/>
        </w:rPr>
        <w:tab/>
      </w:r>
    </w:p>
    <w:p w:rsidR="00B404F0" w:rsidRPr="00B404F0" w:rsidRDefault="00B404F0" w:rsidP="00B404F0">
      <w:pPr>
        <w:numPr>
          <w:ilvl w:val="0"/>
          <w:numId w:val="14"/>
        </w:numPr>
        <w:spacing w:before="0" w:after="0"/>
        <w:rPr>
          <w:rFonts w:ascii="Times New Roman" w:hAnsi="Times New Roman"/>
          <w:szCs w:val="24"/>
        </w:rPr>
      </w:pPr>
      <w:r>
        <w:rPr>
          <w:rFonts w:ascii="Times New Roman" w:hAnsi="Times New Roman"/>
          <w:szCs w:val="24"/>
        </w:rPr>
        <w:t>Homework (drop 20%</w:t>
      </w:r>
      <w:r w:rsidRPr="00AE6DD7">
        <w:rPr>
          <w:rFonts w:ascii="Times New Roman" w:hAnsi="Times New Roman"/>
          <w:szCs w:val="24"/>
        </w:rPr>
        <w:t>)</w:t>
      </w:r>
      <w:r w:rsidRPr="00AE6DD7">
        <w:rPr>
          <w:rFonts w:ascii="Times New Roman" w:hAnsi="Times New Roman"/>
          <w:szCs w:val="24"/>
        </w:rPr>
        <w:tab/>
      </w:r>
      <w:r>
        <w:rPr>
          <w:rFonts w:ascii="Times New Roman" w:hAnsi="Times New Roman"/>
          <w:szCs w:val="24"/>
        </w:rPr>
        <w:tab/>
      </w:r>
      <w:r w:rsidRPr="00AE6DD7">
        <w:rPr>
          <w:rFonts w:ascii="Times New Roman" w:hAnsi="Times New Roman"/>
          <w:szCs w:val="24"/>
        </w:rPr>
        <w:tab/>
      </w:r>
      <w:r>
        <w:rPr>
          <w:rFonts w:ascii="Times New Roman" w:hAnsi="Times New Roman"/>
          <w:szCs w:val="24"/>
        </w:rPr>
        <w:tab/>
      </w:r>
      <w:r>
        <w:rPr>
          <w:rFonts w:ascii="Times New Roman" w:hAnsi="Times New Roman"/>
          <w:szCs w:val="24"/>
        </w:rPr>
        <w:tab/>
        <w:t>20</w:t>
      </w:r>
      <w:r w:rsidRPr="00AE6DD7">
        <w:rPr>
          <w:rFonts w:ascii="Times New Roman" w:hAnsi="Times New Roman"/>
          <w:szCs w:val="24"/>
        </w:rPr>
        <w:t>%;</w:t>
      </w:r>
    </w:p>
    <w:p w:rsidR="009234A6" w:rsidRPr="009D3A36" w:rsidRDefault="00D359F4" w:rsidP="006B2982">
      <w:pPr>
        <w:numPr>
          <w:ilvl w:val="0"/>
          <w:numId w:val="14"/>
        </w:numPr>
        <w:spacing w:before="0" w:after="0"/>
        <w:rPr>
          <w:rFonts w:ascii="Times New Roman" w:hAnsi="Times New Roman"/>
          <w:szCs w:val="24"/>
        </w:rPr>
      </w:pPr>
      <w:r w:rsidRPr="009D3A36">
        <w:rPr>
          <w:rFonts w:ascii="Times New Roman" w:hAnsi="Times New Roman"/>
          <w:szCs w:val="24"/>
        </w:rPr>
        <w:t xml:space="preserve">Other </w:t>
      </w:r>
      <w:r w:rsidR="0092729F" w:rsidRPr="009D3A36">
        <w:rPr>
          <w:rFonts w:ascii="Times New Roman" w:hAnsi="Times New Roman"/>
          <w:szCs w:val="24"/>
        </w:rPr>
        <w:t xml:space="preserve"> (Class presentations</w:t>
      </w:r>
      <w:r w:rsidR="00B404F0">
        <w:rPr>
          <w:rFonts w:ascii="Times New Roman" w:hAnsi="Times New Roman"/>
          <w:szCs w:val="24"/>
        </w:rPr>
        <w:t xml:space="preserve">, Quizzes </w:t>
      </w:r>
      <w:r w:rsidR="0092729F" w:rsidRPr="009D3A36">
        <w:rPr>
          <w:rFonts w:ascii="Times New Roman" w:hAnsi="Times New Roman"/>
          <w:szCs w:val="24"/>
        </w:rPr>
        <w:t xml:space="preserve"> etc.)</w:t>
      </w:r>
      <w:r w:rsidR="00B404F0">
        <w:rPr>
          <w:rFonts w:ascii="Times New Roman" w:hAnsi="Times New Roman"/>
          <w:szCs w:val="24"/>
        </w:rPr>
        <w:tab/>
      </w:r>
      <w:r w:rsidR="00B404F0">
        <w:rPr>
          <w:rFonts w:ascii="Times New Roman" w:hAnsi="Times New Roman"/>
          <w:szCs w:val="24"/>
        </w:rPr>
        <w:tab/>
      </w:r>
      <w:r w:rsidR="00B404F0">
        <w:rPr>
          <w:rFonts w:ascii="Times New Roman" w:hAnsi="Times New Roman"/>
          <w:szCs w:val="24"/>
        </w:rPr>
        <w:tab/>
      </w:r>
      <w:r w:rsidR="009D3A36" w:rsidRPr="009D3A36">
        <w:rPr>
          <w:rFonts w:ascii="Times New Roman" w:hAnsi="Times New Roman"/>
          <w:szCs w:val="24"/>
        </w:rPr>
        <w:t>20</w:t>
      </w:r>
      <w:r w:rsidR="009234A6" w:rsidRPr="009D3A36">
        <w:rPr>
          <w:rFonts w:ascii="Times New Roman" w:hAnsi="Times New Roman"/>
          <w:szCs w:val="24"/>
        </w:rPr>
        <w:t>%</w:t>
      </w:r>
    </w:p>
    <w:p w:rsidR="0092729F" w:rsidRPr="00AE6DD7" w:rsidRDefault="009D3A36" w:rsidP="008A0F08">
      <w:pPr>
        <w:autoSpaceDE w:val="0"/>
        <w:autoSpaceDN w:val="0"/>
        <w:rPr>
          <w:rFonts w:ascii="Times New Roman" w:hAnsi="Times New Roman"/>
          <w:szCs w:val="24"/>
        </w:rPr>
      </w:pPr>
      <w:r>
        <w:rPr>
          <w:rFonts w:ascii="Times New Roman" w:hAnsi="Times New Roman"/>
          <w:szCs w:val="24"/>
        </w:rPr>
        <w:t xml:space="preserve">       </w:t>
      </w:r>
      <w:r w:rsidR="008A0F08">
        <w:rPr>
          <w:rFonts w:ascii="Times New Roman" w:hAnsi="Times New Roman"/>
          <w:szCs w:val="24"/>
        </w:rPr>
        <w:t xml:space="preserve">Cumulative </w:t>
      </w:r>
      <w:r w:rsidR="00E968D6" w:rsidRPr="00AE6DD7">
        <w:rPr>
          <w:rFonts w:ascii="Times New Roman" w:hAnsi="Times New Roman"/>
          <w:szCs w:val="24"/>
        </w:rPr>
        <w:t xml:space="preserve">Final              </w:t>
      </w:r>
      <w:r w:rsidR="00E968D6" w:rsidRPr="00AE6DD7">
        <w:rPr>
          <w:rFonts w:ascii="Times New Roman" w:hAnsi="Times New Roman"/>
          <w:szCs w:val="24"/>
        </w:rPr>
        <w:tab/>
      </w:r>
      <w:r w:rsidR="00E968D6" w:rsidRPr="00AE6DD7">
        <w:rPr>
          <w:rFonts w:ascii="Times New Roman" w:hAnsi="Times New Roman"/>
          <w:szCs w:val="24"/>
        </w:rPr>
        <w:tab/>
      </w:r>
      <w:r w:rsidR="00C858C2" w:rsidRPr="00AE6DD7">
        <w:rPr>
          <w:rFonts w:ascii="Times New Roman" w:hAnsi="Times New Roman"/>
          <w:szCs w:val="24"/>
        </w:rPr>
        <w:tab/>
      </w:r>
      <w:r w:rsidR="008A7825" w:rsidRPr="00AE6DD7">
        <w:rPr>
          <w:rFonts w:ascii="Times New Roman" w:hAnsi="Times New Roman"/>
          <w:szCs w:val="24"/>
        </w:rPr>
        <w:tab/>
      </w:r>
      <w:r w:rsidR="008A0F08">
        <w:rPr>
          <w:rFonts w:ascii="Times New Roman" w:hAnsi="Times New Roman"/>
          <w:szCs w:val="24"/>
        </w:rPr>
        <w:tab/>
      </w:r>
      <w:r w:rsidR="00C858C2" w:rsidRPr="00AE6DD7">
        <w:rPr>
          <w:rFonts w:ascii="Times New Roman" w:hAnsi="Times New Roman"/>
          <w:szCs w:val="24"/>
        </w:rPr>
        <w:t>40</w:t>
      </w:r>
      <w:r w:rsidR="00525FE0" w:rsidRPr="00AE6DD7">
        <w:rPr>
          <w:rFonts w:ascii="Times New Roman" w:hAnsi="Times New Roman"/>
          <w:szCs w:val="24"/>
        </w:rPr>
        <w:t xml:space="preserve">%;   </w:t>
      </w:r>
    </w:p>
    <w:p w:rsidR="00525FE0" w:rsidRPr="00AE6DD7" w:rsidRDefault="00525FE0" w:rsidP="006B2982">
      <w:pPr>
        <w:spacing w:before="0" w:after="0"/>
        <w:rPr>
          <w:rFonts w:ascii="Times New Roman" w:hAnsi="Times New Roman"/>
          <w:szCs w:val="24"/>
        </w:rPr>
      </w:pPr>
    </w:p>
    <w:sectPr w:rsidR="00525FE0" w:rsidRPr="00AE6DD7" w:rsidSect="00465142">
      <w:footnotePr>
        <w:numFmt w:val="chicago"/>
      </w:footnotePr>
      <w:pgSz w:w="12240" w:h="15840"/>
      <w:pgMar w:top="1440" w:right="1440" w:bottom="135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D9D" w:rsidRDefault="00750D9D">
      <w:r>
        <w:separator/>
      </w:r>
    </w:p>
  </w:endnote>
  <w:endnote w:type="continuationSeparator" w:id="0">
    <w:p w:rsidR="00750D9D" w:rsidRDefault="00750D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D9D" w:rsidRDefault="00750D9D">
      <w:r>
        <w:separator/>
      </w:r>
    </w:p>
  </w:footnote>
  <w:footnote w:type="continuationSeparator" w:id="0">
    <w:p w:rsidR="00750D9D" w:rsidRDefault="00750D9D">
      <w:r>
        <w:continuationSeparator/>
      </w:r>
    </w:p>
  </w:footnote>
  <w:footnote w:id="1">
    <w:p w:rsidR="006D5BD3" w:rsidRPr="00B71819" w:rsidRDefault="006D5BD3" w:rsidP="0043395F">
      <w:pPr>
        <w:rPr>
          <w:rFonts w:ascii="Arial Narrow" w:hAnsi="Arial Narrow" w:cs="Arial"/>
          <w:color w:val="000000"/>
          <w:sz w:val="22"/>
          <w:szCs w:val="22"/>
        </w:rPr>
      </w:pPr>
      <w:r>
        <w:rPr>
          <w:rStyle w:val="FootnoteReference"/>
        </w:rPr>
        <w:footnoteRef/>
      </w:r>
      <w:r>
        <w:t xml:space="preserve"> </w:t>
      </w:r>
      <w:r w:rsidRPr="00B71819">
        <w:rPr>
          <w:rFonts w:ascii="Arial Narrow" w:hAnsi="Arial Narrow" w:cs="Arial"/>
          <w:i/>
          <w:color w:val="000000"/>
          <w:sz w:val="22"/>
          <w:szCs w:val="22"/>
        </w:rPr>
        <w:t>The above content and requirements are tentative and subject to change according to time constraints and other factors as determined by the instructor. The assessment/grading criteria can possibly change too but your grade can only get better as a result of any modification in the grading scheme.</w:t>
      </w:r>
    </w:p>
    <w:p w:rsidR="006D5BD3" w:rsidRPr="00AE6DD7" w:rsidRDefault="0030633E" w:rsidP="008A0F08">
      <w:pPr>
        <w:pStyle w:val="Address"/>
        <w:jc w:val="center"/>
        <w:rPr>
          <w:rFonts w:ascii="Times New Roman" w:hAnsi="Times New Roman"/>
          <w:i w:val="0"/>
          <w:color w:val="C0C0C0"/>
          <w:szCs w:val="24"/>
        </w:rPr>
      </w:pPr>
      <w:r>
        <w:rPr>
          <w:rFonts w:ascii="Times New Roman" w:hAnsi="Times New Roman"/>
          <w:i w:val="0"/>
          <w:color w:val="C0C0C0"/>
          <w:szCs w:val="24"/>
        </w:rPr>
        <w:t>Last updated 8/29/11</w:t>
      </w:r>
    </w:p>
    <w:p w:rsidR="006D5BD3" w:rsidRDefault="006D5BD3">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429B8"/>
    <w:multiLevelType w:val="multilevel"/>
    <w:tmpl w:val="47E0F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7A65FF"/>
    <w:multiLevelType w:val="multilevel"/>
    <w:tmpl w:val="814A9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9F18AC"/>
    <w:multiLevelType w:val="multilevel"/>
    <w:tmpl w:val="6464A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D713D7"/>
    <w:multiLevelType w:val="hybridMultilevel"/>
    <w:tmpl w:val="96108C00"/>
    <w:lvl w:ilvl="0" w:tplc="E26258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7636EF"/>
    <w:multiLevelType w:val="hybridMultilevel"/>
    <w:tmpl w:val="6FACA6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4A5F61"/>
    <w:multiLevelType w:val="hybridMultilevel"/>
    <w:tmpl w:val="C42EC9D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nsid w:val="308A67E2"/>
    <w:multiLevelType w:val="multilevel"/>
    <w:tmpl w:val="16089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C567CD"/>
    <w:multiLevelType w:val="multilevel"/>
    <w:tmpl w:val="D9AE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C011FC"/>
    <w:multiLevelType w:val="multilevel"/>
    <w:tmpl w:val="4E58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083859"/>
    <w:multiLevelType w:val="multilevel"/>
    <w:tmpl w:val="34EA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3208AB"/>
    <w:multiLevelType w:val="multilevel"/>
    <w:tmpl w:val="69D6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790EB4"/>
    <w:multiLevelType w:val="multilevel"/>
    <w:tmpl w:val="84D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0D12CC"/>
    <w:multiLevelType w:val="hybridMultilevel"/>
    <w:tmpl w:val="AF70F8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555150ED"/>
    <w:multiLevelType w:val="multilevel"/>
    <w:tmpl w:val="BA2EF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1B1B7E"/>
    <w:multiLevelType w:val="hybridMultilevel"/>
    <w:tmpl w:val="2A1E4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403DF1"/>
    <w:multiLevelType w:val="multilevel"/>
    <w:tmpl w:val="EF0E88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897867"/>
    <w:multiLevelType w:val="hybridMultilevel"/>
    <w:tmpl w:val="EDF80436"/>
    <w:lvl w:ilvl="0" w:tplc="04090001">
      <w:start w:val="1"/>
      <w:numFmt w:val="bullet"/>
      <w:lvlText w:val=""/>
      <w:lvlJc w:val="left"/>
      <w:pPr>
        <w:tabs>
          <w:tab w:val="num" w:pos="705"/>
        </w:tabs>
        <w:ind w:left="705" w:hanging="360"/>
      </w:pPr>
      <w:rPr>
        <w:rFonts w:ascii="Symbol" w:hAnsi="Symbol" w:hint="default"/>
      </w:rPr>
    </w:lvl>
    <w:lvl w:ilvl="1" w:tplc="04090003" w:tentative="1">
      <w:start w:val="1"/>
      <w:numFmt w:val="bullet"/>
      <w:lvlText w:val="o"/>
      <w:lvlJc w:val="left"/>
      <w:pPr>
        <w:tabs>
          <w:tab w:val="num" w:pos="1425"/>
        </w:tabs>
        <w:ind w:left="1425" w:hanging="360"/>
      </w:pPr>
      <w:rPr>
        <w:rFonts w:ascii="Courier New" w:hAnsi="Courier New" w:cs="Courier New"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num w:numId="1">
    <w:abstractNumId w:val="16"/>
  </w:num>
  <w:num w:numId="2">
    <w:abstractNumId w:val="4"/>
  </w:num>
  <w:num w:numId="3">
    <w:abstractNumId w:val="9"/>
  </w:num>
  <w:num w:numId="4">
    <w:abstractNumId w:val="15"/>
  </w:num>
  <w:num w:numId="5">
    <w:abstractNumId w:val="6"/>
  </w:num>
  <w:num w:numId="6">
    <w:abstractNumId w:val="7"/>
  </w:num>
  <w:num w:numId="7">
    <w:abstractNumId w:val="2"/>
  </w:num>
  <w:num w:numId="8">
    <w:abstractNumId w:val="13"/>
  </w:num>
  <w:num w:numId="9">
    <w:abstractNumId w:val="0"/>
  </w:num>
  <w:num w:numId="10">
    <w:abstractNumId w:val="10"/>
  </w:num>
  <w:num w:numId="11">
    <w:abstractNumId w:val="8"/>
  </w:num>
  <w:num w:numId="12">
    <w:abstractNumId w:val="1"/>
  </w:num>
  <w:num w:numId="13">
    <w:abstractNumId w:val="11"/>
  </w:num>
  <w:num w:numId="14">
    <w:abstractNumId w:val="14"/>
  </w:num>
  <w:num w:numId="15">
    <w:abstractNumId w:val="3"/>
  </w:num>
  <w:num w:numId="16">
    <w:abstractNumId w:val="5"/>
  </w:num>
  <w:num w:numId="1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chicago"/>
    <w:footnote w:id="-1"/>
    <w:footnote w:id="0"/>
  </w:footnotePr>
  <w:endnotePr>
    <w:endnote w:id="-1"/>
    <w:endnote w:id="0"/>
  </w:endnotePr>
  <w:compat/>
  <w:rsids>
    <w:rsidRoot w:val="00E968D6"/>
    <w:rsid w:val="00003630"/>
    <w:rsid w:val="00011301"/>
    <w:rsid w:val="00023790"/>
    <w:rsid w:val="00041A35"/>
    <w:rsid w:val="000738F6"/>
    <w:rsid w:val="000A642C"/>
    <w:rsid w:val="000C0322"/>
    <w:rsid w:val="00145467"/>
    <w:rsid w:val="0017140D"/>
    <w:rsid w:val="001D7719"/>
    <w:rsid w:val="001E04B8"/>
    <w:rsid w:val="001E6DEA"/>
    <w:rsid w:val="0021690B"/>
    <w:rsid w:val="00222813"/>
    <w:rsid w:val="002325DB"/>
    <w:rsid w:val="00244210"/>
    <w:rsid w:val="00255D26"/>
    <w:rsid w:val="00270EAF"/>
    <w:rsid w:val="00276414"/>
    <w:rsid w:val="00295F32"/>
    <w:rsid w:val="003045E5"/>
    <w:rsid w:val="0030633E"/>
    <w:rsid w:val="003138FF"/>
    <w:rsid w:val="00332248"/>
    <w:rsid w:val="00344126"/>
    <w:rsid w:val="00352665"/>
    <w:rsid w:val="003654C0"/>
    <w:rsid w:val="00372F1D"/>
    <w:rsid w:val="00385FEE"/>
    <w:rsid w:val="00394B34"/>
    <w:rsid w:val="003D4C76"/>
    <w:rsid w:val="003F01A5"/>
    <w:rsid w:val="004149F2"/>
    <w:rsid w:val="00427E13"/>
    <w:rsid w:val="0043395F"/>
    <w:rsid w:val="00440A6F"/>
    <w:rsid w:val="004453D9"/>
    <w:rsid w:val="00465142"/>
    <w:rsid w:val="00471038"/>
    <w:rsid w:val="004910F3"/>
    <w:rsid w:val="004A50CA"/>
    <w:rsid w:val="004B1D18"/>
    <w:rsid w:val="004C72BA"/>
    <w:rsid w:val="00513820"/>
    <w:rsid w:val="00525FE0"/>
    <w:rsid w:val="00533252"/>
    <w:rsid w:val="005568BE"/>
    <w:rsid w:val="0056789E"/>
    <w:rsid w:val="005900CC"/>
    <w:rsid w:val="0059396C"/>
    <w:rsid w:val="0059638B"/>
    <w:rsid w:val="0059727A"/>
    <w:rsid w:val="005E3E4C"/>
    <w:rsid w:val="005F79CB"/>
    <w:rsid w:val="0060076F"/>
    <w:rsid w:val="0061263B"/>
    <w:rsid w:val="00623C6E"/>
    <w:rsid w:val="0063793F"/>
    <w:rsid w:val="0065197F"/>
    <w:rsid w:val="006575F8"/>
    <w:rsid w:val="00691C00"/>
    <w:rsid w:val="006B2982"/>
    <w:rsid w:val="006C37DA"/>
    <w:rsid w:val="006D5BD3"/>
    <w:rsid w:val="006F64B2"/>
    <w:rsid w:val="00700E06"/>
    <w:rsid w:val="00725CC6"/>
    <w:rsid w:val="00732387"/>
    <w:rsid w:val="00744891"/>
    <w:rsid w:val="00750D9D"/>
    <w:rsid w:val="00754413"/>
    <w:rsid w:val="00784260"/>
    <w:rsid w:val="0079756F"/>
    <w:rsid w:val="007A37F1"/>
    <w:rsid w:val="007D78D4"/>
    <w:rsid w:val="0086123F"/>
    <w:rsid w:val="00866DAB"/>
    <w:rsid w:val="00871693"/>
    <w:rsid w:val="008864FC"/>
    <w:rsid w:val="00893F7C"/>
    <w:rsid w:val="008A03CE"/>
    <w:rsid w:val="008A0F08"/>
    <w:rsid w:val="008A7825"/>
    <w:rsid w:val="008C69A6"/>
    <w:rsid w:val="008D257C"/>
    <w:rsid w:val="00915FC3"/>
    <w:rsid w:val="0091722F"/>
    <w:rsid w:val="009234A6"/>
    <w:rsid w:val="00924AC6"/>
    <w:rsid w:val="0092729F"/>
    <w:rsid w:val="009A7FC1"/>
    <w:rsid w:val="009C3FDE"/>
    <w:rsid w:val="009D3A36"/>
    <w:rsid w:val="009F6A34"/>
    <w:rsid w:val="00A74461"/>
    <w:rsid w:val="00A93251"/>
    <w:rsid w:val="00AA2E5C"/>
    <w:rsid w:val="00AA3C70"/>
    <w:rsid w:val="00AA6D38"/>
    <w:rsid w:val="00AB001D"/>
    <w:rsid w:val="00AD1723"/>
    <w:rsid w:val="00AD2985"/>
    <w:rsid w:val="00AD6B09"/>
    <w:rsid w:val="00AE6DD7"/>
    <w:rsid w:val="00AE7255"/>
    <w:rsid w:val="00B3425E"/>
    <w:rsid w:val="00B348C7"/>
    <w:rsid w:val="00B3559F"/>
    <w:rsid w:val="00B404F0"/>
    <w:rsid w:val="00B82BFA"/>
    <w:rsid w:val="00BF0748"/>
    <w:rsid w:val="00C336F0"/>
    <w:rsid w:val="00C41148"/>
    <w:rsid w:val="00C51795"/>
    <w:rsid w:val="00C5440B"/>
    <w:rsid w:val="00C640A7"/>
    <w:rsid w:val="00C66120"/>
    <w:rsid w:val="00C858C2"/>
    <w:rsid w:val="00C971B6"/>
    <w:rsid w:val="00CB7C3A"/>
    <w:rsid w:val="00CD688D"/>
    <w:rsid w:val="00D122BB"/>
    <w:rsid w:val="00D247B9"/>
    <w:rsid w:val="00D359F4"/>
    <w:rsid w:val="00D455E7"/>
    <w:rsid w:val="00D74F38"/>
    <w:rsid w:val="00D90FFF"/>
    <w:rsid w:val="00DB2910"/>
    <w:rsid w:val="00E10517"/>
    <w:rsid w:val="00E23BC0"/>
    <w:rsid w:val="00E251DF"/>
    <w:rsid w:val="00E45262"/>
    <w:rsid w:val="00E534FF"/>
    <w:rsid w:val="00E64C3D"/>
    <w:rsid w:val="00E968D6"/>
    <w:rsid w:val="00E96ECD"/>
    <w:rsid w:val="00EB09C0"/>
    <w:rsid w:val="00F01A22"/>
    <w:rsid w:val="00F42254"/>
    <w:rsid w:val="00F67C68"/>
    <w:rsid w:val="00F72EEF"/>
    <w:rsid w:val="00F927DE"/>
    <w:rsid w:val="00FB5AFE"/>
    <w:rsid w:val="00FB68B6"/>
    <w:rsid w:val="00FF0F5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pacing w:before="100" w:after="100"/>
    </w:pPr>
    <w:rPr>
      <w:rFonts w:eastAsia="Times New Roman"/>
      <w:sz w:val="24"/>
      <w:lang w:bidi="ar-SA"/>
    </w:rPr>
  </w:style>
  <w:style w:type="paragraph" w:styleId="Heading1">
    <w:name w:val="heading 1"/>
    <w:basedOn w:val="Normal"/>
    <w:next w:val="Normal"/>
    <w:qFormat/>
    <w:rsid w:val="00D359F4"/>
    <w:pPr>
      <w:keepNext/>
      <w:widowControl/>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w:hAnsi="Courier"/>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customStyle="1" w:styleId="Keyboard">
    <w:name w:val="Keyboard"/>
    <w:rPr>
      <w:rFonts w:ascii="Courier" w:hAnsi="Courier"/>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w:hAnsi="Courier"/>
      <w:sz w:val="20"/>
    </w:rPr>
  </w:style>
  <w:style w:type="paragraph" w:styleId="z-BottomofForm">
    <w:name w:val="HTML Bottom of Form"/>
    <w:next w:val="Normal"/>
    <w:hidden/>
    <w:pPr>
      <w:widowControl w:val="0"/>
      <w:pBdr>
        <w:top w:val="single" w:sz="6" w:space="0" w:color="FFFFFF"/>
      </w:pBdr>
      <w:jc w:val="center"/>
    </w:pPr>
    <w:rPr>
      <w:rFonts w:ascii="Helvetica" w:eastAsia="Times New Roman" w:hAnsi="Helvetica"/>
      <w:vanish/>
      <w:sz w:val="16"/>
      <w:lang w:bidi="ar-SA"/>
    </w:rPr>
  </w:style>
  <w:style w:type="paragraph" w:styleId="z-TopofForm">
    <w:name w:val="HTML Top of Form"/>
    <w:next w:val="Normal"/>
    <w:hidden/>
    <w:pPr>
      <w:widowControl w:val="0"/>
      <w:pBdr>
        <w:bottom w:val="single" w:sz="6" w:space="0" w:color="FFFFFF"/>
      </w:pBdr>
      <w:jc w:val="center"/>
    </w:pPr>
    <w:rPr>
      <w:rFonts w:ascii="Helvetica" w:eastAsia="Times New Roman" w:hAnsi="Helvetica"/>
      <w:vanish/>
      <w:sz w:val="16"/>
      <w:lang w:bidi="ar-SA"/>
    </w:rPr>
  </w:style>
  <w:style w:type="character" w:customStyle="1" w:styleId="Sample">
    <w:name w:val="Sample"/>
    <w:rPr>
      <w:rFonts w:ascii="Courier" w:hAnsi="Courier"/>
    </w:rPr>
  </w:style>
  <w:style w:type="character" w:styleId="Strong">
    <w:name w:val="Strong"/>
    <w:basedOn w:val="DefaultParagraphFont"/>
    <w:uiPriority w:val="22"/>
    <w:qFormat/>
    <w:rPr>
      <w:b/>
    </w:rPr>
  </w:style>
  <w:style w:type="character" w:customStyle="1" w:styleId="Typewriter">
    <w:name w:val="Typewriter"/>
    <w:rPr>
      <w:rFonts w:ascii="Courier" w:hAnsi="Courier"/>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pPr>
      <w:widowControl/>
      <w:spacing w:before="0" w:after="0"/>
      <w:jc w:val="both"/>
    </w:pPr>
    <w:rPr>
      <w:rFonts w:ascii="Arial" w:eastAsia="Times" w:hAnsi="Arial"/>
    </w:rPr>
  </w:style>
  <w:style w:type="paragraph" w:styleId="BalloonText">
    <w:name w:val="Balloon Text"/>
    <w:basedOn w:val="Normal"/>
    <w:semiHidden/>
    <w:rsid w:val="005568BE"/>
    <w:rPr>
      <w:rFonts w:ascii="Tahoma" w:hAnsi="Tahoma" w:cs="Tahoma"/>
      <w:sz w:val="16"/>
      <w:szCs w:val="16"/>
    </w:rPr>
  </w:style>
  <w:style w:type="character" w:styleId="CommentReference">
    <w:name w:val="annotation reference"/>
    <w:basedOn w:val="DefaultParagraphFont"/>
    <w:semiHidden/>
    <w:rsid w:val="005568BE"/>
    <w:rPr>
      <w:sz w:val="16"/>
      <w:szCs w:val="16"/>
    </w:rPr>
  </w:style>
  <w:style w:type="paragraph" w:styleId="CommentText">
    <w:name w:val="annotation text"/>
    <w:basedOn w:val="Normal"/>
    <w:semiHidden/>
    <w:rsid w:val="005568BE"/>
    <w:rPr>
      <w:sz w:val="20"/>
    </w:rPr>
  </w:style>
  <w:style w:type="paragraph" w:styleId="CommentSubject">
    <w:name w:val="annotation subject"/>
    <w:basedOn w:val="CommentText"/>
    <w:next w:val="CommentText"/>
    <w:semiHidden/>
    <w:rsid w:val="005568BE"/>
    <w:rPr>
      <w:b/>
      <w:bCs/>
    </w:rPr>
  </w:style>
  <w:style w:type="paragraph" w:styleId="FootnoteText">
    <w:name w:val="footnote text"/>
    <w:basedOn w:val="Normal"/>
    <w:semiHidden/>
    <w:rsid w:val="005568BE"/>
    <w:rPr>
      <w:sz w:val="20"/>
    </w:rPr>
  </w:style>
  <w:style w:type="character" w:styleId="FootnoteReference">
    <w:name w:val="footnote reference"/>
    <w:basedOn w:val="DefaultParagraphFont"/>
    <w:semiHidden/>
    <w:rsid w:val="005568BE"/>
    <w:rPr>
      <w:vertAlign w:val="superscript"/>
    </w:rPr>
  </w:style>
  <w:style w:type="character" w:customStyle="1" w:styleId="tocspacer1">
    <w:name w:val="tocspacer1"/>
    <w:basedOn w:val="DefaultParagraphFont"/>
    <w:rsid w:val="0056789E"/>
    <w:rPr>
      <w:rFonts w:ascii="Verdana" w:hAnsi="Verdana" w:hint="default"/>
      <w:b/>
      <w:bCs/>
      <w:color w:val="7682CC"/>
      <w:sz w:val="7"/>
      <w:szCs w:val="7"/>
    </w:rPr>
  </w:style>
  <w:style w:type="character" w:customStyle="1" w:styleId="toclisting4">
    <w:name w:val="toclisting4"/>
    <w:basedOn w:val="DefaultParagraphFont"/>
    <w:rsid w:val="0056789E"/>
    <w:rPr>
      <w:rFonts w:ascii="Verdana" w:hAnsi="Verdana" w:hint="default"/>
      <w:b/>
      <w:bCs/>
      <w:color w:val="7682CC"/>
      <w:sz w:val="12"/>
      <w:szCs w:val="12"/>
    </w:rPr>
  </w:style>
  <w:style w:type="table" w:styleId="TableGrid">
    <w:name w:val="Table Grid"/>
    <w:basedOn w:val="TableNormal"/>
    <w:rsid w:val="0056789E"/>
    <w:pPr>
      <w:widowControl w:val="0"/>
      <w:spacing w:before="100" w:after="10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01A22"/>
    <w:pPr>
      <w:widowControl/>
      <w:spacing w:beforeAutospacing="1" w:afterAutospacing="1"/>
    </w:pPr>
    <w:rPr>
      <w:rFonts w:ascii="Times New Roman" w:hAnsi="Times New Roman"/>
      <w:szCs w:val="24"/>
    </w:rPr>
  </w:style>
  <w:style w:type="paragraph" w:styleId="ListParagraph">
    <w:name w:val="List Paragraph"/>
    <w:basedOn w:val="Normal"/>
    <w:uiPriority w:val="34"/>
    <w:qFormat/>
    <w:rsid w:val="008C69A6"/>
    <w:pPr>
      <w:ind w:left="720"/>
    </w:pPr>
  </w:style>
  <w:style w:type="character" w:customStyle="1" w:styleId="basiccontent1">
    <w:name w:val="basiccontent1"/>
    <w:basedOn w:val="DefaultParagraphFont"/>
    <w:rsid w:val="005900CC"/>
    <w:rPr>
      <w:rFonts w:ascii="Verdana" w:hAnsi="Verdana" w:hint="default"/>
      <w:b w:val="0"/>
      <w:bCs w:val="0"/>
      <w:color w:val="000000"/>
      <w:sz w:val="18"/>
      <w:szCs w:val="18"/>
    </w:rPr>
  </w:style>
</w:styles>
</file>

<file path=word/webSettings.xml><?xml version="1.0" encoding="utf-8"?>
<w:webSettings xmlns:r="http://schemas.openxmlformats.org/officeDocument/2006/relationships" xmlns:w="http://schemas.openxmlformats.org/wordprocessingml/2006/main">
  <w:divs>
    <w:div w:id="91557153">
      <w:bodyDiv w:val="1"/>
      <w:marLeft w:val="0"/>
      <w:marRight w:val="0"/>
      <w:marTop w:val="0"/>
      <w:marBottom w:val="0"/>
      <w:divBdr>
        <w:top w:val="none" w:sz="0" w:space="0" w:color="auto"/>
        <w:left w:val="none" w:sz="0" w:space="0" w:color="auto"/>
        <w:bottom w:val="none" w:sz="0" w:space="0" w:color="auto"/>
        <w:right w:val="none" w:sz="0" w:space="0" w:color="auto"/>
      </w:divBdr>
    </w:div>
    <w:div w:id="309554886">
      <w:bodyDiv w:val="1"/>
      <w:marLeft w:val="150"/>
      <w:marRight w:val="900"/>
      <w:marTop w:val="30"/>
      <w:marBottom w:val="225"/>
      <w:divBdr>
        <w:top w:val="none" w:sz="0" w:space="0" w:color="auto"/>
        <w:left w:val="none" w:sz="0" w:space="0" w:color="auto"/>
        <w:bottom w:val="none" w:sz="0" w:space="0" w:color="auto"/>
        <w:right w:val="none" w:sz="0" w:space="0" w:color="auto"/>
      </w:divBdr>
    </w:div>
    <w:div w:id="368339759">
      <w:bodyDiv w:val="1"/>
      <w:marLeft w:val="150"/>
      <w:marRight w:val="900"/>
      <w:marTop w:val="30"/>
      <w:marBottom w:val="225"/>
      <w:divBdr>
        <w:top w:val="none" w:sz="0" w:space="0" w:color="auto"/>
        <w:left w:val="none" w:sz="0" w:space="0" w:color="auto"/>
        <w:bottom w:val="none" w:sz="0" w:space="0" w:color="auto"/>
        <w:right w:val="none" w:sz="0" w:space="0" w:color="auto"/>
      </w:divBdr>
    </w:div>
    <w:div w:id="665091849">
      <w:bodyDiv w:val="1"/>
      <w:marLeft w:val="150"/>
      <w:marRight w:val="900"/>
      <w:marTop w:val="30"/>
      <w:marBottom w:val="225"/>
      <w:divBdr>
        <w:top w:val="none" w:sz="0" w:space="0" w:color="auto"/>
        <w:left w:val="none" w:sz="0" w:space="0" w:color="auto"/>
        <w:bottom w:val="none" w:sz="0" w:space="0" w:color="auto"/>
        <w:right w:val="none" w:sz="0" w:space="0" w:color="auto"/>
      </w:divBdr>
    </w:div>
    <w:div w:id="849760699">
      <w:bodyDiv w:val="1"/>
      <w:marLeft w:val="0"/>
      <w:marRight w:val="0"/>
      <w:marTop w:val="0"/>
      <w:marBottom w:val="0"/>
      <w:divBdr>
        <w:top w:val="none" w:sz="0" w:space="0" w:color="auto"/>
        <w:left w:val="none" w:sz="0" w:space="0" w:color="auto"/>
        <w:bottom w:val="none" w:sz="0" w:space="0" w:color="auto"/>
        <w:right w:val="none" w:sz="0" w:space="0" w:color="auto"/>
      </w:divBdr>
    </w:div>
    <w:div w:id="885795946">
      <w:bodyDiv w:val="1"/>
      <w:marLeft w:val="150"/>
      <w:marRight w:val="900"/>
      <w:marTop w:val="30"/>
      <w:marBottom w:val="225"/>
      <w:divBdr>
        <w:top w:val="none" w:sz="0" w:space="0" w:color="auto"/>
        <w:left w:val="none" w:sz="0" w:space="0" w:color="auto"/>
        <w:bottom w:val="none" w:sz="0" w:space="0" w:color="auto"/>
        <w:right w:val="none" w:sz="0" w:space="0" w:color="auto"/>
      </w:divBdr>
    </w:div>
    <w:div w:id="903565284">
      <w:bodyDiv w:val="1"/>
      <w:marLeft w:val="0"/>
      <w:marRight w:val="0"/>
      <w:marTop w:val="0"/>
      <w:marBottom w:val="0"/>
      <w:divBdr>
        <w:top w:val="none" w:sz="0" w:space="0" w:color="auto"/>
        <w:left w:val="none" w:sz="0" w:space="0" w:color="auto"/>
        <w:bottom w:val="none" w:sz="0" w:space="0" w:color="auto"/>
        <w:right w:val="none" w:sz="0" w:space="0" w:color="auto"/>
      </w:divBdr>
    </w:div>
    <w:div w:id="916667864">
      <w:bodyDiv w:val="1"/>
      <w:marLeft w:val="0"/>
      <w:marRight w:val="0"/>
      <w:marTop w:val="0"/>
      <w:marBottom w:val="0"/>
      <w:divBdr>
        <w:top w:val="none" w:sz="0" w:space="0" w:color="auto"/>
        <w:left w:val="none" w:sz="0" w:space="0" w:color="auto"/>
        <w:bottom w:val="none" w:sz="0" w:space="0" w:color="auto"/>
        <w:right w:val="none" w:sz="0" w:space="0" w:color="auto"/>
      </w:divBdr>
      <w:divsChild>
        <w:div w:id="2060784219">
          <w:marLeft w:val="0"/>
          <w:marRight w:val="0"/>
          <w:marTop w:val="0"/>
          <w:marBottom w:val="0"/>
          <w:divBdr>
            <w:top w:val="none" w:sz="0" w:space="0" w:color="auto"/>
            <w:left w:val="none" w:sz="0" w:space="0" w:color="auto"/>
            <w:bottom w:val="none" w:sz="0" w:space="0" w:color="auto"/>
            <w:right w:val="none" w:sz="0" w:space="0" w:color="auto"/>
          </w:divBdr>
        </w:div>
      </w:divsChild>
    </w:div>
    <w:div w:id="1011031608">
      <w:bodyDiv w:val="1"/>
      <w:marLeft w:val="0"/>
      <w:marRight w:val="0"/>
      <w:marTop w:val="0"/>
      <w:marBottom w:val="0"/>
      <w:divBdr>
        <w:top w:val="none" w:sz="0" w:space="0" w:color="auto"/>
        <w:left w:val="none" w:sz="0" w:space="0" w:color="auto"/>
        <w:bottom w:val="none" w:sz="0" w:space="0" w:color="auto"/>
        <w:right w:val="none" w:sz="0" w:space="0" w:color="auto"/>
      </w:divBdr>
      <w:divsChild>
        <w:div w:id="1843928911">
          <w:marLeft w:val="0"/>
          <w:marRight w:val="0"/>
          <w:marTop w:val="0"/>
          <w:marBottom w:val="0"/>
          <w:divBdr>
            <w:top w:val="none" w:sz="0" w:space="0" w:color="auto"/>
            <w:left w:val="none" w:sz="0" w:space="0" w:color="auto"/>
            <w:bottom w:val="none" w:sz="0" w:space="0" w:color="auto"/>
            <w:right w:val="none" w:sz="0" w:space="0" w:color="auto"/>
          </w:divBdr>
          <w:divsChild>
            <w:div w:id="1206527098">
              <w:marLeft w:val="0"/>
              <w:marRight w:val="0"/>
              <w:marTop w:val="0"/>
              <w:marBottom w:val="0"/>
              <w:divBdr>
                <w:top w:val="none" w:sz="0" w:space="0" w:color="auto"/>
                <w:left w:val="none" w:sz="0" w:space="0" w:color="auto"/>
                <w:bottom w:val="none" w:sz="0" w:space="0" w:color="auto"/>
                <w:right w:val="none" w:sz="0" w:space="0" w:color="auto"/>
              </w:divBdr>
              <w:divsChild>
                <w:div w:id="2070301006">
                  <w:marLeft w:val="0"/>
                  <w:marRight w:val="0"/>
                  <w:marTop w:val="0"/>
                  <w:marBottom w:val="0"/>
                  <w:divBdr>
                    <w:top w:val="none" w:sz="0" w:space="0" w:color="auto"/>
                    <w:left w:val="none" w:sz="0" w:space="0" w:color="auto"/>
                    <w:bottom w:val="none" w:sz="0" w:space="0" w:color="auto"/>
                    <w:right w:val="none" w:sz="0" w:space="0" w:color="auto"/>
                  </w:divBdr>
                  <w:divsChild>
                    <w:div w:id="77563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18261">
      <w:bodyDiv w:val="1"/>
      <w:marLeft w:val="150"/>
      <w:marRight w:val="900"/>
      <w:marTop w:val="30"/>
      <w:marBottom w:val="225"/>
      <w:divBdr>
        <w:top w:val="none" w:sz="0" w:space="0" w:color="auto"/>
        <w:left w:val="none" w:sz="0" w:space="0" w:color="auto"/>
        <w:bottom w:val="none" w:sz="0" w:space="0" w:color="auto"/>
        <w:right w:val="none" w:sz="0" w:space="0" w:color="auto"/>
      </w:divBdr>
    </w:div>
    <w:div w:id="1094592060">
      <w:bodyDiv w:val="1"/>
      <w:marLeft w:val="0"/>
      <w:marRight w:val="0"/>
      <w:marTop w:val="0"/>
      <w:marBottom w:val="0"/>
      <w:divBdr>
        <w:top w:val="none" w:sz="0" w:space="0" w:color="auto"/>
        <w:left w:val="none" w:sz="0" w:space="0" w:color="auto"/>
        <w:bottom w:val="none" w:sz="0" w:space="0" w:color="auto"/>
        <w:right w:val="none" w:sz="0" w:space="0" w:color="auto"/>
      </w:divBdr>
      <w:divsChild>
        <w:div w:id="904145931">
          <w:marLeft w:val="0"/>
          <w:marRight w:val="0"/>
          <w:marTop w:val="0"/>
          <w:marBottom w:val="0"/>
          <w:divBdr>
            <w:top w:val="none" w:sz="0" w:space="0" w:color="auto"/>
            <w:left w:val="none" w:sz="0" w:space="0" w:color="auto"/>
            <w:bottom w:val="none" w:sz="0" w:space="0" w:color="auto"/>
            <w:right w:val="none" w:sz="0" w:space="0" w:color="auto"/>
          </w:divBdr>
        </w:div>
      </w:divsChild>
    </w:div>
    <w:div w:id="1108164592">
      <w:bodyDiv w:val="1"/>
      <w:marLeft w:val="0"/>
      <w:marRight w:val="0"/>
      <w:marTop w:val="0"/>
      <w:marBottom w:val="0"/>
      <w:divBdr>
        <w:top w:val="none" w:sz="0" w:space="0" w:color="auto"/>
        <w:left w:val="none" w:sz="0" w:space="0" w:color="auto"/>
        <w:bottom w:val="none" w:sz="0" w:space="0" w:color="auto"/>
        <w:right w:val="none" w:sz="0" w:space="0" w:color="auto"/>
      </w:divBdr>
      <w:divsChild>
        <w:div w:id="358510378">
          <w:marLeft w:val="0"/>
          <w:marRight w:val="0"/>
          <w:marTop w:val="0"/>
          <w:marBottom w:val="0"/>
          <w:divBdr>
            <w:top w:val="none" w:sz="0" w:space="0" w:color="auto"/>
            <w:left w:val="none" w:sz="0" w:space="0" w:color="auto"/>
            <w:bottom w:val="none" w:sz="0" w:space="0" w:color="auto"/>
            <w:right w:val="none" w:sz="0" w:space="0" w:color="auto"/>
          </w:divBdr>
        </w:div>
      </w:divsChild>
    </w:div>
    <w:div w:id="1396971137">
      <w:bodyDiv w:val="1"/>
      <w:marLeft w:val="0"/>
      <w:marRight w:val="0"/>
      <w:marTop w:val="0"/>
      <w:marBottom w:val="0"/>
      <w:divBdr>
        <w:top w:val="none" w:sz="0" w:space="0" w:color="auto"/>
        <w:left w:val="none" w:sz="0" w:space="0" w:color="auto"/>
        <w:bottom w:val="none" w:sz="0" w:space="0" w:color="auto"/>
        <w:right w:val="none" w:sz="0" w:space="0" w:color="auto"/>
      </w:divBdr>
      <w:divsChild>
        <w:div w:id="546456953">
          <w:marLeft w:val="0"/>
          <w:marRight w:val="0"/>
          <w:marTop w:val="0"/>
          <w:marBottom w:val="0"/>
          <w:divBdr>
            <w:top w:val="none" w:sz="0" w:space="0" w:color="auto"/>
            <w:left w:val="none" w:sz="0" w:space="0" w:color="auto"/>
            <w:bottom w:val="none" w:sz="0" w:space="0" w:color="auto"/>
            <w:right w:val="none" w:sz="0" w:space="0" w:color="auto"/>
          </w:divBdr>
        </w:div>
      </w:divsChild>
    </w:div>
    <w:div w:id="1398091600">
      <w:bodyDiv w:val="1"/>
      <w:marLeft w:val="150"/>
      <w:marRight w:val="900"/>
      <w:marTop w:val="30"/>
      <w:marBottom w:val="225"/>
      <w:divBdr>
        <w:top w:val="none" w:sz="0" w:space="0" w:color="auto"/>
        <w:left w:val="none" w:sz="0" w:space="0" w:color="auto"/>
        <w:bottom w:val="none" w:sz="0" w:space="0" w:color="auto"/>
        <w:right w:val="none" w:sz="0" w:space="0" w:color="auto"/>
      </w:divBdr>
    </w:div>
    <w:div w:id="1454596629">
      <w:bodyDiv w:val="1"/>
      <w:marLeft w:val="0"/>
      <w:marRight w:val="0"/>
      <w:marTop w:val="0"/>
      <w:marBottom w:val="0"/>
      <w:divBdr>
        <w:top w:val="none" w:sz="0" w:space="0" w:color="auto"/>
        <w:left w:val="none" w:sz="0" w:space="0" w:color="auto"/>
        <w:bottom w:val="none" w:sz="0" w:space="0" w:color="auto"/>
        <w:right w:val="none" w:sz="0" w:space="0" w:color="auto"/>
      </w:divBdr>
    </w:div>
    <w:div w:id="1522813831">
      <w:bodyDiv w:val="1"/>
      <w:marLeft w:val="0"/>
      <w:marRight w:val="0"/>
      <w:marTop w:val="0"/>
      <w:marBottom w:val="0"/>
      <w:divBdr>
        <w:top w:val="none" w:sz="0" w:space="0" w:color="auto"/>
        <w:left w:val="none" w:sz="0" w:space="0" w:color="auto"/>
        <w:bottom w:val="none" w:sz="0" w:space="0" w:color="auto"/>
        <w:right w:val="none" w:sz="0" w:space="0" w:color="auto"/>
      </w:divBdr>
    </w:div>
    <w:div w:id="1544442831">
      <w:bodyDiv w:val="1"/>
      <w:marLeft w:val="0"/>
      <w:marRight w:val="0"/>
      <w:marTop w:val="0"/>
      <w:marBottom w:val="0"/>
      <w:divBdr>
        <w:top w:val="none" w:sz="0" w:space="0" w:color="auto"/>
        <w:left w:val="none" w:sz="0" w:space="0" w:color="auto"/>
        <w:bottom w:val="none" w:sz="0" w:space="0" w:color="auto"/>
        <w:right w:val="none" w:sz="0" w:space="0" w:color="auto"/>
      </w:divBdr>
    </w:div>
    <w:div w:id="1595478207">
      <w:bodyDiv w:val="1"/>
      <w:marLeft w:val="0"/>
      <w:marRight w:val="0"/>
      <w:marTop w:val="0"/>
      <w:marBottom w:val="0"/>
      <w:divBdr>
        <w:top w:val="none" w:sz="0" w:space="0" w:color="auto"/>
        <w:left w:val="none" w:sz="0" w:space="0" w:color="auto"/>
        <w:bottom w:val="none" w:sz="0" w:space="0" w:color="auto"/>
        <w:right w:val="none" w:sz="0" w:space="0" w:color="auto"/>
      </w:divBdr>
    </w:div>
    <w:div w:id="1600261613">
      <w:bodyDiv w:val="1"/>
      <w:marLeft w:val="0"/>
      <w:marRight w:val="0"/>
      <w:marTop w:val="0"/>
      <w:marBottom w:val="0"/>
      <w:divBdr>
        <w:top w:val="none" w:sz="0" w:space="0" w:color="auto"/>
        <w:left w:val="none" w:sz="0" w:space="0" w:color="auto"/>
        <w:bottom w:val="none" w:sz="0" w:space="0" w:color="auto"/>
        <w:right w:val="none" w:sz="0" w:space="0" w:color="auto"/>
      </w:divBdr>
    </w:div>
    <w:div w:id="1630744708">
      <w:bodyDiv w:val="1"/>
      <w:marLeft w:val="0"/>
      <w:marRight w:val="0"/>
      <w:marTop w:val="0"/>
      <w:marBottom w:val="0"/>
      <w:divBdr>
        <w:top w:val="none" w:sz="0" w:space="0" w:color="auto"/>
        <w:left w:val="none" w:sz="0" w:space="0" w:color="auto"/>
        <w:bottom w:val="none" w:sz="0" w:space="0" w:color="auto"/>
        <w:right w:val="none" w:sz="0" w:space="0" w:color="auto"/>
      </w:divBdr>
      <w:divsChild>
        <w:div w:id="533618857">
          <w:marLeft w:val="0"/>
          <w:marRight w:val="0"/>
          <w:marTop w:val="100"/>
          <w:marBottom w:val="100"/>
          <w:divBdr>
            <w:top w:val="none" w:sz="0" w:space="0" w:color="auto"/>
            <w:left w:val="none" w:sz="0" w:space="0" w:color="auto"/>
            <w:bottom w:val="none" w:sz="0" w:space="0" w:color="auto"/>
            <w:right w:val="none" w:sz="0" w:space="0" w:color="auto"/>
          </w:divBdr>
          <w:divsChild>
            <w:div w:id="1060861961">
              <w:marLeft w:val="2625"/>
              <w:marRight w:val="0"/>
              <w:marTop w:val="375"/>
              <w:marBottom w:val="0"/>
              <w:divBdr>
                <w:top w:val="none" w:sz="0" w:space="0" w:color="auto"/>
                <w:left w:val="single" w:sz="6" w:space="11" w:color="CCCCCC"/>
                <w:bottom w:val="none" w:sz="0" w:space="0" w:color="auto"/>
                <w:right w:val="none" w:sz="0" w:space="0" w:color="auto"/>
              </w:divBdr>
            </w:div>
          </w:divsChild>
        </w:div>
      </w:divsChild>
    </w:div>
    <w:div w:id="1756248622">
      <w:bodyDiv w:val="1"/>
      <w:marLeft w:val="0"/>
      <w:marRight w:val="0"/>
      <w:marTop w:val="0"/>
      <w:marBottom w:val="0"/>
      <w:divBdr>
        <w:top w:val="none" w:sz="0" w:space="0" w:color="auto"/>
        <w:left w:val="none" w:sz="0" w:space="0" w:color="auto"/>
        <w:bottom w:val="none" w:sz="0" w:space="0" w:color="auto"/>
        <w:right w:val="none" w:sz="0" w:space="0" w:color="auto"/>
      </w:divBdr>
      <w:divsChild>
        <w:div w:id="629559695">
          <w:marLeft w:val="0"/>
          <w:marRight w:val="0"/>
          <w:marTop w:val="0"/>
          <w:marBottom w:val="0"/>
          <w:divBdr>
            <w:top w:val="none" w:sz="0" w:space="0" w:color="auto"/>
            <w:left w:val="none" w:sz="0" w:space="0" w:color="auto"/>
            <w:bottom w:val="none" w:sz="0" w:space="0" w:color="auto"/>
            <w:right w:val="none" w:sz="0" w:space="0" w:color="auto"/>
          </w:divBdr>
        </w:div>
      </w:divsChild>
    </w:div>
    <w:div w:id="1812481574">
      <w:bodyDiv w:val="1"/>
      <w:marLeft w:val="0"/>
      <w:marRight w:val="0"/>
      <w:marTop w:val="0"/>
      <w:marBottom w:val="0"/>
      <w:divBdr>
        <w:top w:val="none" w:sz="0" w:space="0" w:color="auto"/>
        <w:left w:val="none" w:sz="0" w:space="0" w:color="auto"/>
        <w:bottom w:val="none" w:sz="0" w:space="0" w:color="auto"/>
        <w:right w:val="none" w:sz="0" w:space="0" w:color="auto"/>
      </w:divBdr>
    </w:div>
    <w:div w:id="1867713980">
      <w:bodyDiv w:val="1"/>
      <w:marLeft w:val="150"/>
      <w:marRight w:val="900"/>
      <w:marTop w:val="30"/>
      <w:marBottom w:val="225"/>
      <w:divBdr>
        <w:top w:val="none" w:sz="0" w:space="0" w:color="auto"/>
        <w:left w:val="none" w:sz="0" w:space="0" w:color="auto"/>
        <w:bottom w:val="none" w:sz="0" w:space="0" w:color="auto"/>
        <w:right w:val="none" w:sz="0" w:space="0" w:color="auto"/>
      </w:divBdr>
    </w:div>
    <w:div w:id="1869178036">
      <w:bodyDiv w:val="1"/>
      <w:marLeft w:val="0"/>
      <w:marRight w:val="0"/>
      <w:marTop w:val="0"/>
      <w:marBottom w:val="0"/>
      <w:divBdr>
        <w:top w:val="none" w:sz="0" w:space="0" w:color="auto"/>
        <w:left w:val="none" w:sz="0" w:space="0" w:color="auto"/>
        <w:bottom w:val="none" w:sz="0" w:space="0" w:color="auto"/>
        <w:right w:val="none" w:sz="0" w:space="0" w:color="auto"/>
      </w:divBdr>
    </w:div>
    <w:div w:id="2000843059">
      <w:bodyDiv w:val="1"/>
      <w:marLeft w:val="150"/>
      <w:marRight w:val="900"/>
      <w:marTop w:val="30"/>
      <w:marBottom w:val="225"/>
      <w:divBdr>
        <w:top w:val="none" w:sz="0" w:space="0" w:color="auto"/>
        <w:left w:val="none" w:sz="0" w:space="0" w:color="auto"/>
        <w:bottom w:val="none" w:sz="0" w:space="0" w:color="auto"/>
        <w:right w:val="none" w:sz="0" w:space="0" w:color="auto"/>
      </w:divBdr>
    </w:div>
    <w:div w:id="213420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mathlab.com/" TargetMode="External"/><Relationship Id="rId3" Type="http://schemas.openxmlformats.org/officeDocument/2006/relationships/settings" Target="settings.xml"/><Relationship Id="rId7" Type="http://schemas.openxmlformats.org/officeDocument/2006/relationships/hyperlink" Target="http://cc.csusm.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ymathlab.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1300</Words>
  <Characters>7410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GRADING: Grade will be based on 400 points derived from 4 unit scores (maximum 100 points each)</vt:lpstr>
    </vt:vector>
  </TitlesOfParts>
  <Company>CSUSM</Company>
  <LinksUpToDate>false</LinksUpToDate>
  <CharactersWithSpaces>8693</CharactersWithSpaces>
  <SharedDoc>false</SharedDoc>
  <HLinks>
    <vt:vector size="18" baseType="variant">
      <vt:variant>
        <vt:i4>6225920</vt:i4>
      </vt:variant>
      <vt:variant>
        <vt:i4>6</vt:i4>
      </vt:variant>
      <vt:variant>
        <vt:i4>0</vt:i4>
      </vt:variant>
      <vt:variant>
        <vt:i4>5</vt:i4>
      </vt:variant>
      <vt:variant>
        <vt:lpwstr>http://www.mymathlab.com/</vt:lpwstr>
      </vt:variant>
      <vt:variant>
        <vt:lpwstr/>
      </vt:variant>
      <vt:variant>
        <vt:i4>6225920</vt:i4>
      </vt:variant>
      <vt:variant>
        <vt:i4>3</vt:i4>
      </vt:variant>
      <vt:variant>
        <vt:i4>0</vt:i4>
      </vt:variant>
      <vt:variant>
        <vt:i4>5</vt:i4>
      </vt:variant>
      <vt:variant>
        <vt:lpwstr>http://www.mymathlab.com/</vt:lpwstr>
      </vt:variant>
      <vt:variant>
        <vt:lpwstr/>
      </vt:variant>
      <vt:variant>
        <vt:i4>196609</vt:i4>
      </vt:variant>
      <vt:variant>
        <vt:i4>0</vt:i4>
      </vt:variant>
      <vt:variant>
        <vt:i4>0</vt:i4>
      </vt:variant>
      <vt:variant>
        <vt:i4>5</vt:i4>
      </vt:variant>
      <vt:variant>
        <vt:lpwstr>http://cc.csusm.edu/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GRADING: Grade will be based on 400 points derived from 4 unit scores (maximum 100 points each)</dc:title>
  <dc:creator>C&amp;T</dc:creator>
  <cp:lastModifiedBy>IITS</cp:lastModifiedBy>
  <cp:revision>2</cp:revision>
  <cp:lastPrinted>2008-01-22T15:19:00Z</cp:lastPrinted>
  <dcterms:created xsi:type="dcterms:W3CDTF">2011-09-01T17:11:00Z</dcterms:created>
  <dcterms:modified xsi:type="dcterms:W3CDTF">2011-09-01T17:11:00Z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Mozilla/4.7C-CCK-MCD {C-UDP; EBM-APPLE} (Macintosh; I; PPC) [Netscape]</vt:lpwstr>
  </property>
</Properties>
</file>