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AB" w:rsidRPr="007918AB" w:rsidRDefault="007918AB" w:rsidP="007918AB">
      <w:pPr>
        <w:spacing w:before="120" w:after="120" w:line="274" w:lineRule="atLeast"/>
        <w:outlineLvl w:val="1"/>
        <w:rPr>
          <w:rFonts w:ascii="Source Sans Pro" w:eastAsia="Times New Roman" w:hAnsi="Source Sans Pro" w:cs="Times New Roman"/>
          <w:b/>
          <w:bCs/>
          <w:sz w:val="34"/>
          <w:szCs w:val="34"/>
        </w:rPr>
      </w:pPr>
      <w:bookmarkStart w:id="0" w:name="_GoBack"/>
      <w:r w:rsidRPr="007918AB">
        <w:rPr>
          <w:rFonts w:ascii="Source Sans Pro" w:eastAsia="Times New Roman" w:hAnsi="Source Sans Pro" w:cs="Times New Roman"/>
          <w:b/>
          <w:bCs/>
          <w:sz w:val="34"/>
          <w:szCs w:val="34"/>
        </w:rPr>
        <w:t>Spotting a Bad Adviser—and How to Pick a Good One</w:t>
      </w:r>
    </w:p>
    <w:bookmarkEnd w:id="0"/>
    <w:p w:rsidR="007918AB" w:rsidRPr="007918AB" w:rsidRDefault="007918AB" w:rsidP="007918AB">
      <w:pPr>
        <w:spacing w:after="320" w:line="400" w:lineRule="atLeast"/>
        <w:rPr>
          <w:rFonts w:ascii="Source Sans Pro" w:hAnsi="Source Sans Pro" w:cs="Times New Roman"/>
          <w:sz w:val="23"/>
          <w:szCs w:val="23"/>
        </w:rPr>
      </w:pPr>
      <w:r w:rsidRPr="007918AB">
        <w:rPr>
          <w:rFonts w:ascii="Times" w:hAnsi="Times" w:cs="Times New Roman"/>
          <w:sz w:val="23"/>
          <w:szCs w:val="23"/>
        </w:rPr>
        <w:t xml:space="preserve">By Leonard </w:t>
      </w:r>
      <w:proofErr w:type="spellStart"/>
      <w:r w:rsidRPr="007918AB">
        <w:rPr>
          <w:rFonts w:ascii="Times" w:hAnsi="Times" w:cs="Times New Roman"/>
          <w:sz w:val="23"/>
          <w:szCs w:val="23"/>
        </w:rPr>
        <w:t>Cassuto</w:t>
      </w:r>
      <w:proofErr w:type="spellEnd"/>
    </w:p>
    <w:p w:rsidR="007918AB" w:rsidRPr="007918AB" w:rsidRDefault="007918AB" w:rsidP="007918AB">
      <w:pPr>
        <w:spacing w:line="312" w:lineRule="atLeast"/>
        <w:rPr>
          <w:rFonts w:ascii="Source Sans Pro" w:eastAsia="Times New Roman" w:hAnsi="Source Sans Pro" w:cs="Times New Roman"/>
        </w:rPr>
      </w:pPr>
      <w:r w:rsidRPr="007918AB">
        <w:rPr>
          <w:rFonts w:ascii="Source Sans Pro" w:eastAsia="Times New Roman" w:hAnsi="Source Sans Pro" w:cs="Times New Roman"/>
          <w:noProof/>
        </w:rPr>
        <w:drawing>
          <wp:inline distT="0" distB="0" distL="0" distR="0" wp14:anchorId="00F6D8D4" wp14:editId="18E8DC30">
            <wp:extent cx="1368862" cy="1828800"/>
            <wp:effectExtent l="0" t="0" r="3175" b="0"/>
            <wp:docPr id="1" name="Picture 1" descr="potting a Bad Adviser--and How to Pick a Good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ting a Bad Adviser--and How to Pick a Good 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8862" cy="1828800"/>
                    </a:xfrm>
                    <a:prstGeom prst="rect">
                      <a:avLst/>
                    </a:prstGeom>
                    <a:noFill/>
                    <a:ln>
                      <a:noFill/>
                    </a:ln>
                  </pic:spPr>
                </pic:pic>
              </a:graphicData>
            </a:graphic>
          </wp:inline>
        </w:drawing>
      </w:r>
    </w:p>
    <w:p w:rsidR="007918AB" w:rsidRPr="007918AB" w:rsidRDefault="007918AB" w:rsidP="007918AB">
      <w:pPr>
        <w:spacing w:line="480" w:lineRule="atLeast"/>
        <w:rPr>
          <w:rFonts w:ascii="Source Sans Pro" w:hAnsi="Source Sans Pro" w:cs="Times New Roman"/>
          <w:sz w:val="18"/>
          <w:szCs w:val="18"/>
        </w:rPr>
      </w:pPr>
      <w:r w:rsidRPr="007918AB">
        <w:rPr>
          <w:rFonts w:ascii="Times" w:hAnsi="Times" w:cs="Times New Roman"/>
          <w:sz w:val="18"/>
          <w:szCs w:val="18"/>
        </w:rPr>
        <w:t xml:space="preserve">Image: André da </w:t>
      </w:r>
      <w:proofErr w:type="spellStart"/>
      <w:r w:rsidRPr="007918AB">
        <w:rPr>
          <w:rFonts w:ascii="Times" w:hAnsi="Times" w:cs="Times New Roman"/>
          <w:sz w:val="18"/>
          <w:szCs w:val="18"/>
        </w:rPr>
        <w:t>Loba</w:t>
      </w:r>
      <w:proofErr w:type="spellEnd"/>
      <w:r w:rsidRPr="007918AB">
        <w:rPr>
          <w:rFonts w:ascii="Times" w:hAnsi="Times" w:cs="Times New Roman"/>
          <w:sz w:val="18"/>
          <w:szCs w:val="18"/>
        </w:rPr>
        <w:t xml:space="preserve"> for The Chronicle</w:t>
      </w:r>
    </w:p>
    <w:p w:rsidR="007918AB" w:rsidRPr="007918AB" w:rsidRDefault="007918AB" w:rsidP="007918AB">
      <w:pPr>
        <w:rPr>
          <w:rFonts w:ascii="Times" w:eastAsia="Times New Roman" w:hAnsi="Times" w:cs="Times New Roman"/>
          <w:sz w:val="20"/>
          <w:szCs w:val="20"/>
        </w:rPr>
      </w:pPr>
      <w:r w:rsidRPr="007918AB">
        <w:rPr>
          <w:rFonts w:ascii="Source Sans Pro" w:eastAsia="Times New Roman" w:hAnsi="Source Sans Pro" w:cs="Times New Roman"/>
        </w:rPr>
        <w:t> </w:t>
      </w:r>
    </w:p>
    <w:p w:rsidR="007918AB" w:rsidRPr="007918AB" w:rsidRDefault="007918AB" w:rsidP="007918AB">
      <w:pPr>
        <w:spacing w:line="400" w:lineRule="atLeast"/>
        <w:rPr>
          <w:rFonts w:ascii="Source Sans Pro" w:hAnsi="Source Sans Pro" w:cs="Times New Roman"/>
          <w:sz w:val="23"/>
          <w:szCs w:val="23"/>
        </w:rPr>
      </w:pPr>
      <w:r w:rsidRPr="007918AB">
        <w:rPr>
          <w:rFonts w:ascii="Source Sans Pro" w:hAnsi="Source Sans Pro" w:cs="Times New Roman"/>
          <w:sz w:val="114"/>
          <w:szCs w:val="114"/>
          <w:bdr w:val="none" w:sz="0" w:space="0" w:color="auto" w:frame="1"/>
        </w:rPr>
        <w:t>U</w:t>
      </w:r>
      <w:r w:rsidRPr="007918AB">
        <w:rPr>
          <w:rFonts w:ascii="Source Sans Pro" w:hAnsi="Source Sans Pro" w:cs="Times New Roman"/>
          <w:sz w:val="23"/>
          <w:szCs w:val="23"/>
        </w:rPr>
        <w:t>niversities have a lot of names for the professor who works with a graduate student on a thesis or dissertation and later signs off on it. The main titles are "adviser," "director," and, more rarely, "sponsor." Some universities, including my own, call a professor in this position a "mentor." I like "adviser" because I think that’s the best description of the job when it’s being done well.</w:t>
      </w:r>
    </w:p>
    <w:p w:rsidR="007918AB" w:rsidRPr="007918AB" w:rsidRDefault="007918AB" w:rsidP="007918AB">
      <w:pPr>
        <w:spacing w:line="400" w:lineRule="atLeast"/>
        <w:rPr>
          <w:rFonts w:ascii="Source Sans Pro" w:hAnsi="Source Sans Pro" w:cs="Times New Roman"/>
          <w:sz w:val="23"/>
          <w:szCs w:val="23"/>
        </w:rPr>
      </w:pPr>
    </w:p>
    <w:p w:rsidR="007918AB" w:rsidRPr="007918AB" w:rsidRDefault="007918AB" w:rsidP="007918AB">
      <w:pPr>
        <w:spacing w:after="320" w:line="400" w:lineRule="atLeast"/>
        <w:rPr>
          <w:rFonts w:ascii="Source Sans Pro" w:hAnsi="Source Sans Pro" w:cs="Times New Roman"/>
          <w:sz w:val="23"/>
          <w:szCs w:val="23"/>
        </w:rPr>
      </w:pPr>
      <w:r w:rsidRPr="007918AB">
        <w:rPr>
          <w:rFonts w:ascii="Source Sans Pro" w:hAnsi="Source Sans Pro" w:cs="Times New Roman"/>
          <w:sz w:val="23"/>
          <w:szCs w:val="23"/>
        </w:rPr>
        <w:t>The 19th-century term for such an adviser was "master," with all of the connotations that the word carries. The idea of the guiding master originated in Germany. In the United States, the relationship quickly translated into what the historian William Clark calls an "intensely personal," almost cultish, tie of admiring loyalty. So powerful was that tie that some American academics once floated the idea that an official Ph.D. award should carry the name of your master rather than the name of the university that the student attended.</w:t>
      </w:r>
    </w:p>
    <w:p w:rsidR="007918AB" w:rsidRPr="007918AB" w:rsidRDefault="007918AB" w:rsidP="007918AB">
      <w:pPr>
        <w:spacing w:after="320" w:line="400" w:lineRule="atLeast"/>
        <w:rPr>
          <w:rFonts w:ascii="Source Sans Pro" w:hAnsi="Source Sans Pro" w:cs="Times New Roman"/>
          <w:sz w:val="23"/>
          <w:szCs w:val="23"/>
        </w:rPr>
      </w:pPr>
      <w:r w:rsidRPr="007918AB">
        <w:rPr>
          <w:rFonts w:ascii="Source Sans Pro" w:hAnsi="Source Sans Pro" w:cs="Times New Roman"/>
          <w:sz w:val="23"/>
          <w:szCs w:val="23"/>
        </w:rPr>
        <w:t xml:space="preserve">The relationship between advisee and professor (whatever that person’s title) is the longest and most important one in a graduate student’s formal education, a unique blend of the professional and the personal. The tie binds like family—and genealogical metaphors for the adviser-student relationship abound. Some long-serving professors </w:t>
      </w:r>
      <w:r w:rsidRPr="007918AB">
        <w:rPr>
          <w:rFonts w:ascii="Source Sans Pro" w:hAnsi="Source Sans Pro" w:cs="Times New Roman"/>
          <w:sz w:val="23"/>
          <w:szCs w:val="23"/>
        </w:rPr>
        <w:lastRenderedPageBreak/>
        <w:t xml:space="preserve">even become the trunk nodes of their own family-tree diagrams. (A site called </w:t>
      </w:r>
      <w:proofErr w:type="spellStart"/>
      <w:r w:rsidRPr="007918AB">
        <w:rPr>
          <w:rFonts w:ascii="Source Sans Pro" w:hAnsi="Source Sans Pro" w:cs="Times New Roman"/>
          <w:sz w:val="23"/>
          <w:szCs w:val="23"/>
        </w:rPr>
        <w:t>PsychTree</w:t>
      </w:r>
      <w:proofErr w:type="spellEnd"/>
      <w:r w:rsidRPr="007918AB">
        <w:rPr>
          <w:rFonts w:ascii="Source Sans Pro" w:hAnsi="Source Sans Pro" w:cs="Times New Roman"/>
          <w:sz w:val="23"/>
          <w:szCs w:val="23"/>
        </w:rPr>
        <w:t xml:space="preserve"> builds an adviser-student family tree in the field of psychology.) The students of the legendary historian Frederick Jackson Turner used to refer to him—and even address him</w:t>
      </w:r>
      <w:proofErr w:type="gramStart"/>
      <w:r w:rsidRPr="007918AB">
        <w:rPr>
          <w:rFonts w:ascii="Source Sans Pro" w:hAnsi="Source Sans Pro" w:cs="Times New Roman"/>
          <w:sz w:val="23"/>
          <w:szCs w:val="23"/>
        </w:rPr>
        <w:t>!—</w:t>
      </w:r>
      <w:proofErr w:type="gramEnd"/>
      <w:r w:rsidRPr="007918AB">
        <w:rPr>
          <w:rFonts w:ascii="Source Sans Pro" w:hAnsi="Source Sans Pro" w:cs="Times New Roman"/>
          <w:sz w:val="23"/>
          <w:szCs w:val="23"/>
        </w:rPr>
        <w:t>as "my professional father."</w:t>
      </w:r>
    </w:p>
    <w:p w:rsidR="007918AB" w:rsidRPr="007918AB" w:rsidRDefault="007918AB" w:rsidP="007918AB">
      <w:pPr>
        <w:spacing w:after="320" w:line="400" w:lineRule="atLeast"/>
        <w:rPr>
          <w:rFonts w:ascii="Source Sans Pro" w:hAnsi="Source Sans Pro" w:cs="Times New Roman"/>
          <w:sz w:val="23"/>
          <w:szCs w:val="23"/>
        </w:rPr>
      </w:pPr>
      <w:r w:rsidRPr="007918AB">
        <w:rPr>
          <w:rFonts w:ascii="Source Sans Pro" w:hAnsi="Source Sans Pro" w:cs="Times New Roman"/>
          <w:sz w:val="23"/>
          <w:szCs w:val="23"/>
        </w:rPr>
        <w:t xml:space="preserve">When it’s forged and maintained in the right way, this tie turns into a lifelong, productive, ever-evolving relationship of mutually rewarding collegiality. It often levels off into a friendship between peers. When it goes bad, though, the relationship can breed anger, resentment, bitterness, and an </w:t>
      </w:r>
      <w:proofErr w:type="spellStart"/>
      <w:r w:rsidRPr="007918AB">
        <w:rPr>
          <w:rFonts w:ascii="Source Sans Pro" w:hAnsi="Source Sans Pro" w:cs="Times New Roman"/>
          <w:sz w:val="23"/>
          <w:szCs w:val="23"/>
        </w:rPr>
        <w:t>unfulfillment</w:t>
      </w:r>
      <w:proofErr w:type="spellEnd"/>
      <w:r w:rsidRPr="007918AB">
        <w:rPr>
          <w:rFonts w:ascii="Source Sans Pro" w:hAnsi="Source Sans Pro" w:cs="Times New Roman"/>
          <w:sz w:val="23"/>
          <w:szCs w:val="23"/>
        </w:rPr>
        <w:t xml:space="preserve"> that extends far beyond graduate school itself. All of which ought to remind us that, family relations aside, this is still a connection between a worker and a boss.</w:t>
      </w:r>
    </w:p>
    <w:p w:rsidR="007918AB" w:rsidRPr="007918AB" w:rsidRDefault="007918AB" w:rsidP="007918AB">
      <w:pPr>
        <w:spacing w:after="320" w:line="400" w:lineRule="atLeast"/>
        <w:rPr>
          <w:rFonts w:ascii="Source Sans Pro" w:hAnsi="Source Sans Pro" w:cs="Times New Roman"/>
          <w:sz w:val="23"/>
          <w:szCs w:val="23"/>
        </w:rPr>
      </w:pPr>
      <w:r w:rsidRPr="007918AB">
        <w:rPr>
          <w:rFonts w:ascii="Source Sans Pro" w:hAnsi="Source Sans Pro" w:cs="Times New Roman"/>
          <w:sz w:val="23"/>
          <w:szCs w:val="23"/>
        </w:rPr>
        <w:t>So how do you spot a bad adviser? Or to put it another way: How do you pick a good one?</w:t>
      </w:r>
    </w:p>
    <w:p w:rsidR="007918AB" w:rsidRPr="007918AB" w:rsidRDefault="007918AB" w:rsidP="007918AB">
      <w:pPr>
        <w:spacing w:after="320" w:line="400" w:lineRule="atLeast"/>
        <w:rPr>
          <w:rFonts w:ascii="Source Sans Pro" w:hAnsi="Source Sans Pro" w:cs="Times New Roman"/>
          <w:sz w:val="23"/>
          <w:szCs w:val="23"/>
        </w:rPr>
      </w:pPr>
      <w:r w:rsidRPr="007918AB">
        <w:rPr>
          <w:rFonts w:ascii="Source Sans Pro" w:hAnsi="Source Sans Pro" w:cs="Times New Roman"/>
          <w:sz w:val="23"/>
          <w:szCs w:val="23"/>
        </w:rPr>
        <w:t>To identify what to look for, let’s go back to names. I said that I prefer the title of "adviser." I like it much better than "director" in particular, because "adviser" is less authoritative. Graduate students need to write their own dissertations. Professors have a job to help them. Certainly that help will entail some guidance, and some of that guidance may reasonably be described as direction. But the fact that I offer direction doesn’t make me the director. The director of a movie runs the whole set. Dissertation advisers shouldn’t try to do that; it’s not their project.</w:t>
      </w:r>
    </w:p>
    <w:p w:rsidR="007918AB" w:rsidRPr="007918AB" w:rsidRDefault="007918AB" w:rsidP="007918AB">
      <w:pPr>
        <w:spacing w:after="320" w:line="400" w:lineRule="atLeast"/>
        <w:rPr>
          <w:rFonts w:ascii="Source Sans Pro" w:hAnsi="Source Sans Pro" w:cs="Times New Roman"/>
          <w:sz w:val="23"/>
          <w:szCs w:val="23"/>
        </w:rPr>
      </w:pPr>
      <w:r w:rsidRPr="007918AB">
        <w:rPr>
          <w:rFonts w:ascii="Source Sans Pro" w:hAnsi="Source Sans Pro" w:cs="Times New Roman"/>
          <w:sz w:val="23"/>
          <w:szCs w:val="23"/>
        </w:rPr>
        <w:t>"You are the CEO of your own graduate education," I tell my advisees. I like the sound of that phrase because it conveys managerial duty and places responsibility with the student, where it belongs. Graduate school is professional school. It’s a graduate student’s job to complete the requirements for the degree.</w:t>
      </w:r>
    </w:p>
    <w:p w:rsidR="007918AB" w:rsidRPr="007918AB" w:rsidRDefault="007918AB" w:rsidP="007918AB">
      <w:pPr>
        <w:spacing w:after="320" w:line="400" w:lineRule="atLeast"/>
        <w:rPr>
          <w:rFonts w:ascii="Source Sans Pro" w:hAnsi="Source Sans Pro" w:cs="Times New Roman"/>
          <w:sz w:val="23"/>
          <w:szCs w:val="23"/>
        </w:rPr>
      </w:pPr>
      <w:r w:rsidRPr="007918AB">
        <w:rPr>
          <w:rFonts w:ascii="Source Sans Pro" w:hAnsi="Source Sans Pro" w:cs="Times New Roman"/>
          <w:sz w:val="23"/>
          <w:szCs w:val="23"/>
        </w:rPr>
        <w:t>But it’s not quite as simple as that. I have to approve my student’s thesis for it to receive credit. To return to the direction metaphor, perhaps it’s more precise to say that the graduate student is the director of the project, but everyone involved does well to remember that directors don’t always have the final cut.</w:t>
      </w:r>
    </w:p>
    <w:p w:rsidR="007918AB" w:rsidRPr="007918AB" w:rsidRDefault="007918AB" w:rsidP="007918AB">
      <w:pPr>
        <w:spacing w:after="320" w:line="400" w:lineRule="atLeast"/>
        <w:rPr>
          <w:rFonts w:ascii="Source Sans Pro" w:hAnsi="Source Sans Pro" w:cs="Times New Roman"/>
          <w:sz w:val="23"/>
          <w:szCs w:val="23"/>
        </w:rPr>
      </w:pPr>
      <w:r w:rsidRPr="007918AB">
        <w:rPr>
          <w:rFonts w:ascii="Source Sans Pro" w:hAnsi="Source Sans Pro" w:cs="Times New Roman"/>
          <w:sz w:val="23"/>
          <w:szCs w:val="23"/>
        </w:rPr>
        <w:t>Graduate students do have the final cut on their own lives. They choose their goals, and commit their own resources. Within that context, the adviser should make sure that the goals are rational, and the plans to reach them sensible. And there’s the rub. Based simply on the numbers, chasing a professorship is not exactly practical. Is it a rational career goal? That depends on how sensible the plan to chase it turns out to be.</w:t>
      </w:r>
    </w:p>
    <w:p w:rsidR="007918AB" w:rsidRPr="007918AB" w:rsidRDefault="007918AB" w:rsidP="007918AB">
      <w:pPr>
        <w:spacing w:line="400" w:lineRule="atLeast"/>
        <w:rPr>
          <w:rFonts w:ascii="Source Sans Pro" w:hAnsi="Source Sans Pro" w:cs="Times New Roman"/>
          <w:sz w:val="23"/>
          <w:szCs w:val="23"/>
        </w:rPr>
      </w:pPr>
      <w:r w:rsidRPr="007918AB">
        <w:rPr>
          <w:rFonts w:ascii="Source Sans Pro" w:hAnsi="Source Sans Pro" w:cs="Times New Roman"/>
          <w:sz w:val="23"/>
          <w:szCs w:val="23"/>
        </w:rPr>
        <w:t xml:space="preserve">Graduate students make that plan with the help of their advisers—or at least they should. But they often don’t. The education scholars Chris M. </w:t>
      </w:r>
      <w:proofErr w:type="spellStart"/>
      <w:r w:rsidRPr="007918AB">
        <w:rPr>
          <w:rFonts w:ascii="Source Sans Pro" w:hAnsi="Source Sans Pro" w:cs="Times New Roman"/>
          <w:sz w:val="23"/>
          <w:szCs w:val="23"/>
        </w:rPr>
        <w:t>Golde</w:t>
      </w:r>
      <w:proofErr w:type="spellEnd"/>
      <w:r w:rsidRPr="007918AB">
        <w:rPr>
          <w:rFonts w:ascii="Source Sans Pro" w:hAnsi="Source Sans Pro" w:cs="Times New Roman"/>
          <w:sz w:val="23"/>
          <w:szCs w:val="23"/>
        </w:rPr>
        <w:t xml:space="preserve"> and Timothy M. Dore reported two major findings in their oft-cited research </w:t>
      </w:r>
      <w:proofErr w:type="spellStart"/>
      <w:r w:rsidRPr="007918AB">
        <w:rPr>
          <w:rFonts w:ascii="Source Sans Pro" w:hAnsi="Source Sans Pro" w:cs="Times New Roman"/>
          <w:sz w:val="23"/>
          <w:szCs w:val="23"/>
        </w:rPr>
        <w:t>on</w:t>
      </w:r>
      <w:hyperlink r:id="rId6" w:history="1">
        <w:r w:rsidRPr="007918AB">
          <w:rPr>
            <w:rFonts w:ascii="Source Sans Pro" w:hAnsi="Source Sans Pro" w:cs="Times New Roman"/>
            <w:sz w:val="23"/>
            <w:szCs w:val="23"/>
            <w:u w:val="single"/>
            <w:bdr w:val="none" w:sz="0" w:space="0" w:color="auto" w:frame="1"/>
          </w:rPr>
          <w:t>doctoral</w:t>
        </w:r>
        <w:proofErr w:type="spellEnd"/>
        <w:r w:rsidRPr="007918AB">
          <w:rPr>
            <w:rFonts w:ascii="Source Sans Pro" w:hAnsi="Source Sans Pro" w:cs="Times New Roman"/>
            <w:sz w:val="23"/>
            <w:szCs w:val="23"/>
            <w:u w:val="single"/>
            <w:bdr w:val="none" w:sz="0" w:space="0" w:color="auto" w:frame="1"/>
          </w:rPr>
          <w:t>-student experiences</w:t>
        </w:r>
      </w:hyperlink>
      <w:r w:rsidRPr="007918AB">
        <w:rPr>
          <w:rFonts w:ascii="Source Sans Pro" w:hAnsi="Source Sans Pro" w:cs="Times New Roman"/>
          <w:sz w:val="23"/>
          <w:szCs w:val="23"/>
        </w:rPr>
        <w:t>. First, "the training doctoral students receive is not what they want, nor does it prepare them for the jobs they take," and second, "many students do not clearly understand what doctoral study entails, how the process works, and how to navigate it effectively." It follows from those conclusions that lots of advisers are doing a bad job—and also that lots of graduate students aren’t savvy enough to figure that out.</w:t>
      </w:r>
    </w:p>
    <w:p w:rsidR="007918AB" w:rsidRPr="007918AB" w:rsidRDefault="007918AB" w:rsidP="007918AB">
      <w:pPr>
        <w:spacing w:after="320" w:line="400" w:lineRule="atLeast"/>
        <w:rPr>
          <w:rFonts w:ascii="Source Sans Pro" w:hAnsi="Source Sans Pro" w:cs="Times New Roman"/>
          <w:sz w:val="23"/>
          <w:szCs w:val="23"/>
        </w:rPr>
      </w:pPr>
      <w:r w:rsidRPr="007918AB">
        <w:rPr>
          <w:rFonts w:ascii="Source Sans Pro" w:hAnsi="Source Sans Pro" w:cs="Times New Roman"/>
          <w:sz w:val="23"/>
          <w:szCs w:val="23"/>
        </w:rPr>
        <w:t>How can you avoid a picking a bad adviser if you’re not sure what you’re looking for in the first place?</w:t>
      </w:r>
    </w:p>
    <w:p w:rsidR="007918AB" w:rsidRPr="007918AB" w:rsidRDefault="007918AB" w:rsidP="007918AB">
      <w:pPr>
        <w:spacing w:after="320" w:line="400" w:lineRule="atLeast"/>
        <w:rPr>
          <w:rFonts w:ascii="Source Sans Pro" w:hAnsi="Source Sans Pro" w:cs="Times New Roman"/>
          <w:sz w:val="23"/>
          <w:szCs w:val="23"/>
        </w:rPr>
      </w:pPr>
      <w:r w:rsidRPr="007918AB">
        <w:rPr>
          <w:rFonts w:ascii="Source Sans Pro" w:hAnsi="Source Sans Pro" w:cs="Times New Roman"/>
          <w:sz w:val="23"/>
          <w:szCs w:val="23"/>
        </w:rPr>
        <w:t>One way is to study what goes into the decision. Be an informed consumer: Know what you want, and expect what you’re entitled to.</w:t>
      </w:r>
    </w:p>
    <w:p w:rsidR="007918AB" w:rsidRPr="007918AB" w:rsidRDefault="007918AB" w:rsidP="007918AB">
      <w:pPr>
        <w:spacing w:after="320" w:line="400" w:lineRule="atLeast"/>
        <w:rPr>
          <w:rFonts w:ascii="Source Sans Pro" w:hAnsi="Source Sans Pro" w:cs="Times New Roman"/>
          <w:sz w:val="23"/>
          <w:szCs w:val="23"/>
        </w:rPr>
      </w:pPr>
      <w:r w:rsidRPr="007918AB">
        <w:rPr>
          <w:rFonts w:ascii="Source Sans Pro" w:hAnsi="Source Sans Pro" w:cs="Times New Roman"/>
          <w:sz w:val="23"/>
          <w:szCs w:val="23"/>
        </w:rPr>
        <w:t>Graduate-student expectations of their advisers need to change, and they are changing—slowly. The history of masters and mentors that I unspooled at the beginning may seem extravagant and excessive to us, but it’s really not very different from the situation that prevails now. The advisers of today still attract students through charisma, and their recommendations still exert major control over the fate of those students, especially the ones who want to follow them into academe. Minus the affectations, not much has changed, and that ought to make us nervous.</w:t>
      </w:r>
    </w:p>
    <w:p w:rsidR="007918AB" w:rsidRPr="007918AB" w:rsidRDefault="007918AB" w:rsidP="007918AB">
      <w:pPr>
        <w:spacing w:line="400" w:lineRule="atLeast"/>
        <w:rPr>
          <w:rFonts w:ascii="Source Sans Pro" w:hAnsi="Source Sans Pro" w:cs="Times New Roman"/>
          <w:sz w:val="23"/>
          <w:szCs w:val="23"/>
        </w:rPr>
      </w:pPr>
      <w:r w:rsidRPr="007918AB">
        <w:rPr>
          <w:rFonts w:ascii="Source Sans Pro" w:hAnsi="Source Sans Pro" w:cs="Times New Roman"/>
          <w:sz w:val="23"/>
          <w:szCs w:val="23"/>
        </w:rPr>
        <w:t>It should also serve as a call to arms. Studies of graduate education are thin on the ground, but in one of the few investigations of the </w:t>
      </w:r>
      <w:hyperlink r:id="rId7" w:history="1">
        <w:r w:rsidRPr="007918AB">
          <w:rPr>
            <w:rFonts w:ascii="Source Sans Pro" w:hAnsi="Source Sans Pro" w:cs="Times New Roman"/>
            <w:sz w:val="23"/>
            <w:szCs w:val="23"/>
            <w:u w:val="single"/>
            <w:bdr w:val="none" w:sz="0" w:space="0" w:color="auto" w:frame="1"/>
          </w:rPr>
          <w:t>adviser-graduate student tie,</w:t>
        </w:r>
      </w:hyperlink>
      <w:r w:rsidRPr="007918AB">
        <w:rPr>
          <w:rFonts w:ascii="Source Sans Pro" w:hAnsi="Source Sans Pro" w:cs="Times New Roman"/>
          <w:sz w:val="23"/>
          <w:szCs w:val="23"/>
        </w:rPr>
        <w:t xml:space="preserve"> Robert R. </w:t>
      </w:r>
      <w:proofErr w:type="spellStart"/>
      <w:r w:rsidRPr="007918AB">
        <w:rPr>
          <w:rFonts w:ascii="Source Sans Pro" w:hAnsi="Source Sans Pro" w:cs="Times New Roman"/>
          <w:sz w:val="23"/>
          <w:szCs w:val="23"/>
        </w:rPr>
        <w:t>Bargar</w:t>
      </w:r>
      <w:proofErr w:type="spellEnd"/>
      <w:r w:rsidRPr="007918AB">
        <w:rPr>
          <w:rFonts w:ascii="Source Sans Pro" w:hAnsi="Source Sans Pro" w:cs="Times New Roman"/>
          <w:sz w:val="23"/>
          <w:szCs w:val="23"/>
        </w:rPr>
        <w:t xml:space="preserve"> and Jane Mayo-Chamberlain talk about the "developmental" nature of the connection—that is, it should evolve over its duration. The students themselves develop as they move through a graduate program, and the adviser needs to adjust to their needs at different stages. Advisers and advisees therefore have to maintain open lines of communication, not only about the work that they are doing together but also about any potential emotional pitfalls that may attend that work. Better to defuse an explosion than have to deal with the fallout afterward.</w:t>
      </w:r>
    </w:p>
    <w:p w:rsidR="007918AB" w:rsidRPr="007918AB" w:rsidRDefault="007918AB" w:rsidP="007918AB">
      <w:pPr>
        <w:spacing w:line="400" w:lineRule="atLeast"/>
        <w:rPr>
          <w:rFonts w:ascii="Source Sans Pro" w:hAnsi="Source Sans Pro" w:cs="Times New Roman"/>
          <w:sz w:val="23"/>
          <w:szCs w:val="23"/>
        </w:rPr>
      </w:pPr>
    </w:p>
    <w:p w:rsidR="007918AB" w:rsidRPr="007918AB" w:rsidRDefault="007918AB" w:rsidP="007918AB">
      <w:pPr>
        <w:spacing w:after="320" w:line="400" w:lineRule="atLeast"/>
        <w:rPr>
          <w:rFonts w:ascii="Source Sans Pro" w:hAnsi="Source Sans Pro" w:cs="Times New Roman"/>
          <w:sz w:val="23"/>
          <w:szCs w:val="23"/>
        </w:rPr>
      </w:pPr>
      <w:r w:rsidRPr="007918AB">
        <w:rPr>
          <w:rFonts w:ascii="Source Sans Pro" w:hAnsi="Source Sans Pro" w:cs="Times New Roman"/>
          <w:sz w:val="23"/>
          <w:szCs w:val="23"/>
        </w:rPr>
        <w:t xml:space="preserve">Advisers, say </w:t>
      </w:r>
      <w:proofErr w:type="spellStart"/>
      <w:r w:rsidRPr="007918AB">
        <w:rPr>
          <w:rFonts w:ascii="Source Sans Pro" w:hAnsi="Source Sans Pro" w:cs="Times New Roman"/>
          <w:sz w:val="23"/>
          <w:szCs w:val="23"/>
        </w:rPr>
        <w:t>Bargar</w:t>
      </w:r>
      <w:proofErr w:type="spellEnd"/>
      <w:r w:rsidRPr="007918AB">
        <w:rPr>
          <w:rFonts w:ascii="Source Sans Pro" w:hAnsi="Source Sans Pro" w:cs="Times New Roman"/>
          <w:sz w:val="23"/>
          <w:szCs w:val="23"/>
        </w:rPr>
        <w:t xml:space="preserve"> and Mayo-Chamberlain, should create a "positive environment" for students by "showing interest" in their "work and welfare." They </w:t>
      </w:r>
      <w:proofErr w:type="gramStart"/>
      <w:r w:rsidRPr="007918AB">
        <w:rPr>
          <w:rFonts w:ascii="Source Sans Pro" w:hAnsi="Source Sans Pro" w:cs="Times New Roman"/>
          <w:sz w:val="23"/>
          <w:szCs w:val="23"/>
        </w:rPr>
        <w:t>suggest</w:t>
      </w:r>
      <w:proofErr w:type="gramEnd"/>
      <w:r w:rsidRPr="007918AB">
        <w:rPr>
          <w:rFonts w:ascii="Source Sans Pro" w:hAnsi="Source Sans Pro" w:cs="Times New Roman"/>
          <w:sz w:val="23"/>
          <w:szCs w:val="23"/>
        </w:rPr>
        <w:t xml:space="preserve"> "open discussions" and "direct programmatic activities." All of which sounds very blurry to me.</w:t>
      </w:r>
    </w:p>
    <w:p w:rsidR="007918AB" w:rsidRPr="007918AB" w:rsidRDefault="007918AB" w:rsidP="007918AB">
      <w:pPr>
        <w:spacing w:after="320" w:line="400" w:lineRule="atLeast"/>
        <w:rPr>
          <w:rFonts w:ascii="Source Sans Pro" w:hAnsi="Source Sans Pro" w:cs="Times New Roman"/>
          <w:sz w:val="23"/>
          <w:szCs w:val="23"/>
        </w:rPr>
      </w:pPr>
      <w:r w:rsidRPr="007918AB">
        <w:rPr>
          <w:rFonts w:ascii="Source Sans Pro" w:hAnsi="Source Sans Pro" w:cs="Times New Roman"/>
          <w:sz w:val="23"/>
          <w:szCs w:val="23"/>
        </w:rPr>
        <w:t>The career field for graduate students is likewise blurry. The higher-education-industrial complex is only lately beginning to recognize the fact that graduate school is not solely a training ground for future professors. Good advisers recognize that, and teach their students accordingly. Bad advisers don’t.</w:t>
      </w:r>
    </w:p>
    <w:p w:rsidR="007918AB" w:rsidRPr="007918AB" w:rsidRDefault="007918AB" w:rsidP="007918AB">
      <w:pPr>
        <w:spacing w:after="320" w:line="400" w:lineRule="atLeast"/>
        <w:rPr>
          <w:rFonts w:ascii="Source Sans Pro" w:hAnsi="Source Sans Pro" w:cs="Times New Roman"/>
          <w:sz w:val="23"/>
          <w:szCs w:val="23"/>
        </w:rPr>
      </w:pPr>
      <w:r w:rsidRPr="007918AB">
        <w:rPr>
          <w:rFonts w:ascii="Source Sans Pro" w:hAnsi="Source Sans Pro" w:cs="Times New Roman"/>
          <w:sz w:val="23"/>
          <w:szCs w:val="23"/>
        </w:rPr>
        <w:t>So if you’re looking for a good adviser, look for one who’s interested in your career. If you think you’re being collected like a bauble in someone else’s collection, then steer clear. Or if you suspect that you’re being recruited to run on someone else’s hamster wheel, then run the other way. Good advisers collaborate with their graduate students, but that collaboration has only one appropriate goal: It needs to be about you, and furthering your work and career.</w:t>
      </w:r>
    </w:p>
    <w:p w:rsidR="007918AB" w:rsidRPr="007918AB" w:rsidRDefault="007918AB" w:rsidP="007918AB">
      <w:pPr>
        <w:spacing w:after="320" w:line="400" w:lineRule="atLeast"/>
        <w:rPr>
          <w:rFonts w:ascii="Source Sans Pro" w:hAnsi="Source Sans Pro" w:cs="Times New Roman"/>
          <w:sz w:val="23"/>
          <w:szCs w:val="23"/>
        </w:rPr>
      </w:pPr>
      <w:r w:rsidRPr="007918AB">
        <w:rPr>
          <w:rFonts w:ascii="Source Sans Pro" w:hAnsi="Source Sans Pro" w:cs="Times New Roman"/>
          <w:sz w:val="23"/>
          <w:szCs w:val="23"/>
        </w:rPr>
        <w:t xml:space="preserve">I began this column with a preference for the title of "adviser" over "mentor." Mentorship carries extra weight for me. Not just anyone who sponsors a thesis deserves to be called a mentor. In Greek myth, Mentor was a wise man who earned the trust of Odysseus, who selected him to educate his son, Telemachus. The word has a legacy: "Mentor" is a title that should be earned. These are challenging times for students to choose an adviser. Look for the ones who try </w:t>
      </w:r>
      <w:proofErr w:type="gramStart"/>
      <w:r w:rsidRPr="007918AB">
        <w:rPr>
          <w:rFonts w:ascii="Source Sans Pro" w:hAnsi="Source Sans Pro" w:cs="Times New Roman"/>
          <w:sz w:val="23"/>
          <w:szCs w:val="23"/>
        </w:rPr>
        <w:t>their</w:t>
      </w:r>
      <w:proofErr w:type="gramEnd"/>
      <w:r w:rsidRPr="007918AB">
        <w:rPr>
          <w:rFonts w:ascii="Source Sans Pro" w:hAnsi="Source Sans Pro" w:cs="Times New Roman"/>
          <w:sz w:val="23"/>
          <w:szCs w:val="23"/>
        </w:rPr>
        <w:t xml:space="preserve"> hardest to act as true mentors.</w:t>
      </w:r>
    </w:p>
    <w:p w:rsidR="007918AB" w:rsidRPr="007918AB" w:rsidRDefault="007918AB" w:rsidP="007918AB">
      <w:pPr>
        <w:spacing w:line="400" w:lineRule="atLeast"/>
        <w:rPr>
          <w:rFonts w:ascii="Source Sans Pro" w:hAnsi="Source Sans Pro" w:cs="Times New Roman"/>
          <w:sz w:val="23"/>
          <w:szCs w:val="23"/>
        </w:rPr>
      </w:pPr>
      <w:r w:rsidRPr="007918AB">
        <w:rPr>
          <w:rFonts w:ascii="Times" w:hAnsi="Times" w:cs="Times New Roman"/>
          <w:sz w:val="23"/>
          <w:szCs w:val="23"/>
        </w:rPr>
        <w:t xml:space="preserve">Leonard </w:t>
      </w:r>
      <w:proofErr w:type="spellStart"/>
      <w:r w:rsidRPr="007918AB">
        <w:rPr>
          <w:rFonts w:ascii="Times" w:hAnsi="Times" w:cs="Times New Roman"/>
          <w:sz w:val="23"/>
          <w:szCs w:val="23"/>
        </w:rPr>
        <w:t>Cassuto</w:t>
      </w:r>
      <w:proofErr w:type="spellEnd"/>
      <w:r w:rsidRPr="007918AB">
        <w:rPr>
          <w:rFonts w:ascii="Times" w:hAnsi="Times" w:cs="Times New Roman"/>
          <w:sz w:val="23"/>
          <w:szCs w:val="23"/>
        </w:rPr>
        <w:t>, a professor of English at Fordham University, writes the "Graduate Adviser" column for</w:t>
      </w:r>
      <w:r w:rsidRPr="007918AB">
        <w:rPr>
          <w:rFonts w:ascii="Source Sans Pro" w:hAnsi="Source Sans Pro" w:cs="Times New Roman"/>
          <w:sz w:val="23"/>
          <w:szCs w:val="23"/>
        </w:rPr>
        <w:t> The Chronicle. </w:t>
      </w:r>
      <w:r w:rsidRPr="007918AB">
        <w:rPr>
          <w:rFonts w:ascii="Times" w:hAnsi="Times" w:cs="Times New Roman"/>
          <w:sz w:val="23"/>
          <w:szCs w:val="23"/>
        </w:rPr>
        <w:t>He welcomes feedback at</w:t>
      </w:r>
      <w:hyperlink r:id="rId8" w:history="1">
        <w:r w:rsidRPr="007918AB">
          <w:rPr>
            <w:rFonts w:ascii="Times" w:hAnsi="Times" w:cs="Times New Roman"/>
            <w:sz w:val="23"/>
            <w:szCs w:val="23"/>
            <w:u w:val="single"/>
            <w:bdr w:val="none" w:sz="0" w:space="0" w:color="auto" w:frame="1"/>
          </w:rPr>
          <w:t>lcassuto@erols.com</w:t>
        </w:r>
      </w:hyperlink>
      <w:r w:rsidRPr="007918AB">
        <w:rPr>
          <w:rFonts w:ascii="Times" w:hAnsi="Times" w:cs="Times New Roman"/>
          <w:sz w:val="23"/>
          <w:szCs w:val="23"/>
        </w:rPr>
        <w:t>. Now on Twitter: </w:t>
      </w:r>
      <w:hyperlink r:id="rId9" w:history="1">
        <w:r w:rsidRPr="007918AB">
          <w:rPr>
            <w:rFonts w:ascii="Times" w:hAnsi="Times" w:cs="Times New Roman"/>
            <w:sz w:val="23"/>
            <w:szCs w:val="23"/>
            <w:u w:val="single"/>
            <w:bdr w:val="none" w:sz="0" w:space="0" w:color="auto" w:frame="1"/>
          </w:rPr>
          <w:t>@</w:t>
        </w:r>
        <w:proofErr w:type="spellStart"/>
        <w:r w:rsidRPr="007918AB">
          <w:rPr>
            <w:rFonts w:ascii="Times" w:hAnsi="Times" w:cs="Times New Roman"/>
            <w:sz w:val="23"/>
            <w:szCs w:val="23"/>
            <w:u w:val="single"/>
            <w:bdr w:val="none" w:sz="0" w:space="0" w:color="auto" w:frame="1"/>
          </w:rPr>
          <w:t>LCassuto</w:t>
        </w:r>
        <w:proofErr w:type="spellEnd"/>
      </w:hyperlink>
      <w:r w:rsidRPr="007918AB">
        <w:rPr>
          <w:rFonts w:ascii="Times" w:hAnsi="Times" w:cs="Times New Roman"/>
          <w:sz w:val="23"/>
          <w:szCs w:val="23"/>
        </w:rPr>
        <w:t>.</w:t>
      </w:r>
    </w:p>
    <w:p w:rsidR="00ED504B" w:rsidRPr="007918AB" w:rsidRDefault="00ED504B"/>
    <w:p w:rsidR="007918AB" w:rsidRPr="007918AB" w:rsidRDefault="007918AB">
      <w:hyperlink r:id="rId10" w:history="1">
        <w:r w:rsidRPr="007918AB">
          <w:rPr>
            <w:rStyle w:val="Hyperlink"/>
            <w:color w:val="auto"/>
          </w:rPr>
          <w:t>http://chronicle.com/article/Spotting-a-Bad-Adviser-and/147757/</w:t>
        </w:r>
      </w:hyperlink>
    </w:p>
    <w:p w:rsidR="007918AB" w:rsidRPr="007918AB" w:rsidRDefault="007918AB"/>
    <w:sectPr w:rsidR="007918AB" w:rsidRPr="007918A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8AB"/>
    <w:rsid w:val="007918AB"/>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18A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18AB"/>
    <w:rPr>
      <w:rFonts w:ascii="Times" w:hAnsi="Times"/>
      <w:b/>
      <w:bCs/>
      <w:sz w:val="36"/>
      <w:szCs w:val="36"/>
    </w:rPr>
  </w:style>
  <w:style w:type="character" w:styleId="Hyperlink">
    <w:name w:val="Hyperlink"/>
    <w:basedOn w:val="DefaultParagraphFont"/>
    <w:uiPriority w:val="99"/>
    <w:unhideWhenUsed/>
    <w:rsid w:val="007918AB"/>
    <w:rPr>
      <w:color w:val="0000FF"/>
      <w:u w:val="single"/>
    </w:rPr>
  </w:style>
  <w:style w:type="paragraph" w:styleId="NormalWeb">
    <w:name w:val="Normal (Web)"/>
    <w:basedOn w:val="Normal"/>
    <w:uiPriority w:val="99"/>
    <w:semiHidden/>
    <w:unhideWhenUsed/>
    <w:rsid w:val="007918A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7918AB"/>
    <w:rPr>
      <w:i/>
      <w:iCs/>
    </w:rPr>
  </w:style>
  <w:style w:type="paragraph" w:customStyle="1" w:styleId="credits">
    <w:name w:val="credits"/>
    <w:basedOn w:val="Normal"/>
    <w:rsid w:val="007918AB"/>
    <w:pPr>
      <w:spacing w:before="100" w:beforeAutospacing="1" w:after="100" w:afterAutospacing="1"/>
    </w:pPr>
    <w:rPr>
      <w:rFonts w:ascii="Times" w:hAnsi="Times"/>
      <w:sz w:val="20"/>
      <w:szCs w:val="20"/>
    </w:rPr>
  </w:style>
  <w:style w:type="character" w:customStyle="1" w:styleId="dropcap">
    <w:name w:val="dropcap"/>
    <w:basedOn w:val="DefaultParagraphFont"/>
    <w:rsid w:val="007918AB"/>
  </w:style>
  <w:style w:type="character" w:customStyle="1" w:styleId="apple-converted-space">
    <w:name w:val="apple-converted-space"/>
    <w:basedOn w:val="DefaultParagraphFont"/>
    <w:rsid w:val="007918AB"/>
  </w:style>
  <w:style w:type="paragraph" w:styleId="BalloonText">
    <w:name w:val="Balloon Text"/>
    <w:basedOn w:val="Normal"/>
    <w:link w:val="BalloonTextChar"/>
    <w:uiPriority w:val="99"/>
    <w:semiHidden/>
    <w:unhideWhenUsed/>
    <w:rsid w:val="007918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18A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18A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18AB"/>
    <w:rPr>
      <w:rFonts w:ascii="Times" w:hAnsi="Times"/>
      <w:b/>
      <w:bCs/>
      <w:sz w:val="36"/>
      <w:szCs w:val="36"/>
    </w:rPr>
  </w:style>
  <w:style w:type="character" w:styleId="Hyperlink">
    <w:name w:val="Hyperlink"/>
    <w:basedOn w:val="DefaultParagraphFont"/>
    <w:uiPriority w:val="99"/>
    <w:unhideWhenUsed/>
    <w:rsid w:val="007918AB"/>
    <w:rPr>
      <w:color w:val="0000FF"/>
      <w:u w:val="single"/>
    </w:rPr>
  </w:style>
  <w:style w:type="paragraph" w:styleId="NormalWeb">
    <w:name w:val="Normal (Web)"/>
    <w:basedOn w:val="Normal"/>
    <w:uiPriority w:val="99"/>
    <w:semiHidden/>
    <w:unhideWhenUsed/>
    <w:rsid w:val="007918A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7918AB"/>
    <w:rPr>
      <w:i/>
      <w:iCs/>
    </w:rPr>
  </w:style>
  <w:style w:type="paragraph" w:customStyle="1" w:styleId="credits">
    <w:name w:val="credits"/>
    <w:basedOn w:val="Normal"/>
    <w:rsid w:val="007918AB"/>
    <w:pPr>
      <w:spacing w:before="100" w:beforeAutospacing="1" w:after="100" w:afterAutospacing="1"/>
    </w:pPr>
    <w:rPr>
      <w:rFonts w:ascii="Times" w:hAnsi="Times"/>
      <w:sz w:val="20"/>
      <w:szCs w:val="20"/>
    </w:rPr>
  </w:style>
  <w:style w:type="character" w:customStyle="1" w:styleId="dropcap">
    <w:name w:val="dropcap"/>
    <w:basedOn w:val="DefaultParagraphFont"/>
    <w:rsid w:val="007918AB"/>
  </w:style>
  <w:style w:type="character" w:customStyle="1" w:styleId="apple-converted-space">
    <w:name w:val="apple-converted-space"/>
    <w:basedOn w:val="DefaultParagraphFont"/>
    <w:rsid w:val="007918AB"/>
  </w:style>
  <w:style w:type="paragraph" w:styleId="BalloonText">
    <w:name w:val="Balloon Text"/>
    <w:basedOn w:val="Normal"/>
    <w:link w:val="BalloonTextChar"/>
    <w:uiPriority w:val="99"/>
    <w:semiHidden/>
    <w:unhideWhenUsed/>
    <w:rsid w:val="007918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18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35313">
      <w:bodyDiv w:val="1"/>
      <w:marLeft w:val="0"/>
      <w:marRight w:val="0"/>
      <w:marTop w:val="0"/>
      <w:marBottom w:val="0"/>
      <w:divBdr>
        <w:top w:val="none" w:sz="0" w:space="0" w:color="auto"/>
        <w:left w:val="none" w:sz="0" w:space="0" w:color="auto"/>
        <w:bottom w:val="none" w:sz="0" w:space="0" w:color="auto"/>
        <w:right w:val="none" w:sz="0" w:space="0" w:color="auto"/>
      </w:divBdr>
      <w:divsChild>
        <w:div w:id="648675974">
          <w:marLeft w:val="75"/>
          <w:marRight w:val="270"/>
          <w:marTop w:val="0"/>
          <w:marBottom w:val="4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www.phd-survey.org/report%20final.pdf" TargetMode="External"/><Relationship Id="rId7" Type="http://schemas.openxmlformats.org/officeDocument/2006/relationships/hyperlink" Target="http://psycnet.apa.org/psycinfo/1984-08087-001" TargetMode="External"/><Relationship Id="rId8" Type="http://schemas.openxmlformats.org/officeDocument/2006/relationships/hyperlink" Target="mailto:lcassuto@erols.com" TargetMode="External"/><Relationship Id="rId9" Type="http://schemas.openxmlformats.org/officeDocument/2006/relationships/hyperlink" Target="https://twitter.com/LCassuto" TargetMode="External"/><Relationship Id="rId10" Type="http://schemas.openxmlformats.org/officeDocument/2006/relationships/hyperlink" Target="http://chronicle.com/article/Spotting-a-Bad-Adviser-and/147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1222</Words>
  <Characters>6970</Characters>
  <Application>Microsoft Macintosh Word</Application>
  <DocSecurity>0</DocSecurity>
  <Lines>58</Lines>
  <Paragraphs>16</Paragraphs>
  <ScaleCrop>false</ScaleCrop>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2014-07-24T16:40:00Z</dcterms:created>
  <dcterms:modified xsi:type="dcterms:W3CDTF">2014-07-24T16:41:00Z</dcterms:modified>
</cp:coreProperties>
</file>