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C88E8" w14:textId="77777777" w:rsidR="00C15204" w:rsidRDefault="00C15204" w:rsidP="00C15204">
      <w:pPr>
        <w:jc w:val="center"/>
        <w:rPr>
          <w:rFonts w:ascii="Cambria" w:eastAsia="MS Mincho" w:hAnsi="Cambria"/>
          <w:b/>
          <w:sz w:val="21"/>
          <w:szCs w:val="21"/>
        </w:rPr>
      </w:pPr>
      <w:r w:rsidRPr="00C2619F">
        <w:rPr>
          <w:rFonts w:ascii="Cambria" w:eastAsia="MS Mincho" w:hAnsi="Cambria"/>
          <w:b/>
          <w:sz w:val="21"/>
          <w:szCs w:val="21"/>
        </w:rPr>
        <w:t xml:space="preserve">BLP:  </w:t>
      </w:r>
      <w:r>
        <w:rPr>
          <w:rFonts w:ascii="Cambria" w:eastAsia="MS Mincho" w:hAnsi="Cambria"/>
          <w:b/>
          <w:sz w:val="21"/>
          <w:szCs w:val="21"/>
        </w:rPr>
        <w:t xml:space="preserve">Procedure for </w:t>
      </w:r>
      <w:r w:rsidRPr="00C2619F">
        <w:rPr>
          <w:rFonts w:ascii="Cambria" w:eastAsia="MS Mincho" w:hAnsi="Cambria"/>
          <w:b/>
          <w:sz w:val="21"/>
          <w:szCs w:val="21"/>
        </w:rPr>
        <w:t>Moving Self-Support Academic Programs to State Support</w:t>
      </w:r>
      <w:r>
        <w:rPr>
          <w:rFonts w:ascii="Cambria" w:eastAsia="MS Mincho" w:hAnsi="Cambria"/>
          <w:b/>
          <w:sz w:val="21"/>
          <w:szCs w:val="21"/>
        </w:rPr>
        <w:t xml:space="preserve"> </w:t>
      </w:r>
    </w:p>
    <w:p w14:paraId="2FACFC02" w14:textId="77777777" w:rsidR="00C15204" w:rsidRPr="00C2619F" w:rsidRDefault="00C15204" w:rsidP="00C15204">
      <w:pPr>
        <w:jc w:val="center"/>
        <w:rPr>
          <w:rFonts w:ascii="Cambria" w:eastAsia="MS Mincho" w:hAnsi="Cambria"/>
          <w:b/>
          <w:sz w:val="21"/>
          <w:szCs w:val="21"/>
        </w:rPr>
      </w:pPr>
      <w:r>
        <w:rPr>
          <w:rFonts w:ascii="Cambria" w:eastAsia="MS Mincho" w:hAnsi="Cambria"/>
          <w:b/>
          <w:sz w:val="21"/>
          <w:szCs w:val="21"/>
        </w:rPr>
        <w:t>Revised Draft 1/27/15</w:t>
      </w:r>
    </w:p>
    <w:p w14:paraId="1A4C9665" w14:textId="77777777" w:rsidR="00C15204" w:rsidRPr="00C2619F" w:rsidRDefault="00C15204" w:rsidP="00C15204">
      <w:pPr>
        <w:rPr>
          <w:rFonts w:ascii="Cambria" w:eastAsia="MS Mincho" w:hAnsi="Cambria"/>
          <w:sz w:val="21"/>
          <w:szCs w:val="21"/>
        </w:rPr>
      </w:pPr>
    </w:p>
    <w:p w14:paraId="073266FA" w14:textId="77777777" w:rsidR="00C15204" w:rsidRDefault="00C15204" w:rsidP="00C15204">
      <w:pPr>
        <w:rPr>
          <w:i/>
        </w:rPr>
      </w:pPr>
      <w:r w:rsidRPr="00C2619F">
        <w:rPr>
          <w:rFonts w:ascii="Cambria" w:eastAsia="MS Mincho" w:hAnsi="Cambria"/>
          <w:b/>
          <w:i/>
          <w:sz w:val="21"/>
          <w:szCs w:val="21"/>
        </w:rPr>
        <w:t>Rationale</w:t>
      </w:r>
      <w:r w:rsidRPr="00C2619F">
        <w:rPr>
          <w:rFonts w:ascii="Cambria" w:eastAsia="MS Mincho" w:hAnsi="Cambria"/>
          <w:i/>
          <w:sz w:val="21"/>
          <w:szCs w:val="21"/>
        </w:rPr>
        <w:t>:   As CSUSM first contemplated opening new academic programs via Extended Learning as fully self-support programs, many asked how such programs might be moved "stateside" once California's budget situation improved and CSUSM could again contemplate enrollment expansion.  As we stand now at the cusp of such long-awaited growth, we should examine how such moves might happen.  While it is possible to bring self-support programs into the state-supported budget, the benefits and costs (including potential costs to other state</w:t>
      </w:r>
      <w:r>
        <w:rPr>
          <w:rFonts w:ascii="Cambria" w:eastAsia="MS Mincho" w:hAnsi="Cambria"/>
          <w:i/>
          <w:sz w:val="21"/>
          <w:szCs w:val="21"/>
        </w:rPr>
        <w:t xml:space="preserve"> support</w:t>
      </w:r>
      <w:r w:rsidRPr="00C2619F">
        <w:rPr>
          <w:rFonts w:ascii="Cambria" w:eastAsia="MS Mincho" w:hAnsi="Cambria"/>
          <w:i/>
          <w:sz w:val="21"/>
          <w:szCs w:val="21"/>
        </w:rPr>
        <w:t xml:space="preserve"> programs) must be evaluated before any such moves are made.  Such a proposal must ultimately be approved by the Chancellor's Office.  This document establishes a consistent, consultative process for considering whether existing self-support programs should be moved to the state</w:t>
      </w:r>
      <w:r>
        <w:rPr>
          <w:rFonts w:ascii="Cambria" w:eastAsia="MS Mincho" w:hAnsi="Cambria"/>
          <w:i/>
          <w:sz w:val="21"/>
          <w:szCs w:val="21"/>
        </w:rPr>
        <w:t xml:space="preserve"> support</w:t>
      </w:r>
      <w:r w:rsidRPr="00C2619F">
        <w:rPr>
          <w:rFonts w:ascii="Cambria" w:eastAsia="MS Mincho" w:hAnsi="Cambria"/>
          <w:i/>
          <w:sz w:val="21"/>
          <w:szCs w:val="21"/>
        </w:rPr>
        <w:t xml:space="preserve"> budget</w:t>
      </w:r>
      <w:r w:rsidRPr="00EA4061">
        <w:rPr>
          <w:rFonts w:asciiTheme="majorHAnsi" w:eastAsia="MS Mincho" w:hAnsiTheme="majorHAnsi"/>
          <w:i/>
          <w:sz w:val="21"/>
          <w:szCs w:val="21"/>
        </w:rPr>
        <w:t>.</w:t>
      </w:r>
      <w:r w:rsidRPr="00EA4061">
        <w:rPr>
          <w:rFonts w:asciiTheme="majorHAnsi" w:hAnsiTheme="majorHAnsi"/>
          <w:i/>
        </w:rPr>
        <w:t xml:space="preserve"> This proposed procedure is intended to establish </w:t>
      </w:r>
      <w:r w:rsidR="00DE6853">
        <w:rPr>
          <w:rFonts w:asciiTheme="majorHAnsi" w:hAnsiTheme="majorHAnsi"/>
          <w:i/>
        </w:rPr>
        <w:t xml:space="preserve">a process </w:t>
      </w:r>
      <w:r w:rsidRPr="00EA4061">
        <w:rPr>
          <w:rFonts w:asciiTheme="majorHAnsi" w:hAnsiTheme="majorHAnsi"/>
          <w:i/>
        </w:rPr>
        <w:t xml:space="preserve">by which such a </w:t>
      </w:r>
      <w:r w:rsidR="00DE6853">
        <w:rPr>
          <w:rFonts w:asciiTheme="majorHAnsi" w:hAnsiTheme="majorHAnsi"/>
          <w:i/>
        </w:rPr>
        <w:t xml:space="preserve">budget move </w:t>
      </w:r>
      <w:r w:rsidRPr="00EA4061">
        <w:rPr>
          <w:rFonts w:asciiTheme="majorHAnsi" w:hAnsiTheme="majorHAnsi"/>
          <w:i/>
        </w:rPr>
        <w:t>will be considered by the Academic Senate, once it is proposed by faculty from within a program.  The appended template is derived from the P form.</w:t>
      </w:r>
    </w:p>
    <w:p w14:paraId="33A546D5" w14:textId="77777777" w:rsidR="00C15204" w:rsidRPr="00C2619F" w:rsidRDefault="00C15204" w:rsidP="00C15204">
      <w:pPr>
        <w:rPr>
          <w:rFonts w:ascii="Cambria" w:eastAsia="MS Mincho" w:hAnsi="Cambria"/>
          <w:i/>
          <w:sz w:val="21"/>
          <w:szCs w:val="21"/>
        </w:rPr>
      </w:pPr>
      <w:r w:rsidRPr="00C2619F">
        <w:rPr>
          <w:rFonts w:ascii="Cambria" w:eastAsia="MS Mincho" w:hAnsi="Cambria"/>
          <w:i/>
          <w:sz w:val="21"/>
          <w:szCs w:val="21"/>
        </w:rPr>
        <w:t xml:space="preserve"> </w:t>
      </w:r>
    </w:p>
    <w:p w14:paraId="669B3431" w14:textId="77777777" w:rsidR="00C15204" w:rsidRPr="00C2619F" w:rsidRDefault="00C15204" w:rsidP="00C15204">
      <w:pPr>
        <w:rPr>
          <w:rFonts w:ascii="Cambria" w:eastAsia="MS Mincho" w:hAnsi="Cambria"/>
          <w:sz w:val="21"/>
          <w:szCs w:val="21"/>
        </w:rPr>
      </w:pPr>
    </w:p>
    <w:p w14:paraId="6B2E1B55" w14:textId="77777777" w:rsidR="00C15204" w:rsidRPr="00C2619F" w:rsidRDefault="00C15204" w:rsidP="00C15204">
      <w:pPr>
        <w:ind w:left="1260" w:hanging="1260"/>
        <w:rPr>
          <w:rFonts w:ascii="Cambria" w:eastAsia="MS Mincho" w:hAnsi="Cambria"/>
          <w:sz w:val="21"/>
          <w:szCs w:val="21"/>
        </w:rPr>
      </w:pPr>
      <w:r w:rsidRPr="00C2619F">
        <w:rPr>
          <w:rFonts w:ascii="Cambria" w:eastAsia="MS Mincho" w:hAnsi="Cambria"/>
          <w:sz w:val="21"/>
          <w:szCs w:val="21"/>
        </w:rPr>
        <w:t>Definition:</w:t>
      </w:r>
      <w:r w:rsidRPr="00C2619F">
        <w:rPr>
          <w:rFonts w:ascii="Cambria" w:eastAsia="MS Mincho" w:hAnsi="Cambria"/>
          <w:sz w:val="21"/>
          <w:szCs w:val="21"/>
        </w:rPr>
        <w:tab/>
        <w:t xml:space="preserve">Procedure for the moving of self-support, for-credit programs to state support </w:t>
      </w:r>
    </w:p>
    <w:p w14:paraId="62DB7C6B" w14:textId="77777777" w:rsidR="00C15204" w:rsidRPr="00C2619F" w:rsidRDefault="00C15204" w:rsidP="00C15204">
      <w:pPr>
        <w:ind w:left="1260" w:hanging="1260"/>
        <w:rPr>
          <w:rFonts w:ascii="Cambria" w:eastAsia="MS Mincho" w:hAnsi="Cambria"/>
          <w:sz w:val="21"/>
          <w:szCs w:val="21"/>
        </w:rPr>
      </w:pPr>
    </w:p>
    <w:p w14:paraId="19410E7B" w14:textId="77777777" w:rsidR="00C15204" w:rsidRPr="00C2619F" w:rsidRDefault="00C15204" w:rsidP="00C15204">
      <w:pPr>
        <w:ind w:left="1260" w:hanging="1260"/>
        <w:rPr>
          <w:rFonts w:ascii="Cambria" w:eastAsia="MS Mincho" w:hAnsi="Cambria"/>
          <w:sz w:val="21"/>
          <w:szCs w:val="21"/>
        </w:rPr>
      </w:pPr>
      <w:r w:rsidRPr="00C2619F">
        <w:rPr>
          <w:rFonts w:ascii="Cambria" w:eastAsia="MS Mincho" w:hAnsi="Cambria"/>
          <w:sz w:val="21"/>
          <w:szCs w:val="21"/>
        </w:rPr>
        <w:t>Authority:</w:t>
      </w:r>
      <w:r w:rsidRPr="00C2619F">
        <w:rPr>
          <w:rFonts w:ascii="Cambria" w:eastAsia="MS Mincho" w:hAnsi="Cambria"/>
          <w:sz w:val="21"/>
          <w:szCs w:val="21"/>
        </w:rPr>
        <w:tab/>
      </w:r>
      <w:r w:rsidR="00DE6853">
        <w:rPr>
          <w:rFonts w:ascii="Cambria" w:eastAsia="MS Mincho" w:hAnsi="Cambria"/>
          <w:sz w:val="21"/>
          <w:szCs w:val="21"/>
        </w:rPr>
        <w:t>The President of the University</w:t>
      </w:r>
    </w:p>
    <w:p w14:paraId="6FD556F4" w14:textId="77777777" w:rsidR="00C15204" w:rsidRPr="00C2619F" w:rsidRDefault="00C15204" w:rsidP="00C15204">
      <w:pPr>
        <w:ind w:left="1260" w:hanging="1260"/>
        <w:rPr>
          <w:rFonts w:ascii="Cambria" w:eastAsia="MS Mincho" w:hAnsi="Cambria"/>
          <w:sz w:val="21"/>
          <w:szCs w:val="21"/>
        </w:rPr>
      </w:pPr>
    </w:p>
    <w:p w14:paraId="6675B969" w14:textId="0E73399E" w:rsidR="00C15204" w:rsidRPr="006B6DF5" w:rsidRDefault="00C15204" w:rsidP="00C15204">
      <w:pPr>
        <w:ind w:left="1260" w:hanging="1260"/>
        <w:rPr>
          <w:rFonts w:ascii="Cambria" w:eastAsia="MS Mincho" w:hAnsi="Cambria"/>
          <w:sz w:val="21"/>
          <w:szCs w:val="21"/>
        </w:rPr>
      </w:pPr>
      <w:r w:rsidRPr="00C2619F">
        <w:rPr>
          <w:rFonts w:ascii="Cambria" w:eastAsia="MS Mincho" w:hAnsi="Cambria"/>
          <w:sz w:val="21"/>
          <w:szCs w:val="21"/>
        </w:rPr>
        <w:t>Scope:</w:t>
      </w:r>
      <w:r w:rsidRPr="00C2619F">
        <w:rPr>
          <w:rFonts w:ascii="Cambria" w:eastAsia="MS Mincho" w:hAnsi="Cambria"/>
          <w:sz w:val="21"/>
          <w:szCs w:val="21"/>
        </w:rPr>
        <w:tab/>
        <w:t>Self-support, for-cred</w:t>
      </w:r>
      <w:r w:rsidR="00DE6853">
        <w:rPr>
          <w:rFonts w:ascii="Cambria" w:eastAsia="MS Mincho" w:hAnsi="Cambria"/>
          <w:sz w:val="21"/>
          <w:szCs w:val="21"/>
        </w:rPr>
        <w:t xml:space="preserve">it programs considered for movement </w:t>
      </w:r>
      <w:bookmarkStart w:id="0" w:name="_GoBack"/>
      <w:bookmarkEnd w:id="0"/>
      <w:r w:rsidRPr="00C2619F">
        <w:rPr>
          <w:rFonts w:ascii="Cambria" w:eastAsia="MS Mincho" w:hAnsi="Cambria"/>
          <w:sz w:val="21"/>
          <w:szCs w:val="21"/>
        </w:rPr>
        <w:t>to</w:t>
      </w:r>
      <w:r>
        <w:rPr>
          <w:rFonts w:ascii="Cambria" w:eastAsia="MS Mincho" w:hAnsi="Cambria"/>
          <w:sz w:val="21"/>
          <w:szCs w:val="21"/>
        </w:rPr>
        <w:t xml:space="preserve"> state support</w:t>
      </w:r>
    </w:p>
    <w:p w14:paraId="4D56EB34" w14:textId="77777777" w:rsidR="00C15204" w:rsidRDefault="00C15204" w:rsidP="00A719B3">
      <w:pPr>
        <w:rPr>
          <w:sz w:val="22"/>
          <w:szCs w:val="22"/>
          <w:u w:val="single"/>
        </w:rPr>
      </w:pPr>
    </w:p>
    <w:p w14:paraId="1A89FF9C" w14:textId="77777777" w:rsidR="00A719B3" w:rsidRDefault="00A719B3" w:rsidP="00A719B3">
      <w:pPr>
        <w:rPr>
          <w:sz w:val="22"/>
          <w:szCs w:val="22"/>
        </w:rPr>
      </w:pPr>
      <w:r>
        <w:rPr>
          <w:sz w:val="22"/>
          <w:szCs w:val="22"/>
          <w:u w:val="single"/>
        </w:rPr>
        <w:t>Procedure</w:t>
      </w:r>
      <w:r>
        <w:rPr>
          <w:sz w:val="22"/>
          <w:szCs w:val="22"/>
        </w:rPr>
        <w:t xml:space="preserve">:  </w:t>
      </w:r>
    </w:p>
    <w:p w14:paraId="3B1FD5B8" w14:textId="77777777" w:rsidR="00A719B3" w:rsidRDefault="00DE6853" w:rsidP="00A719B3">
      <w:pPr>
        <w:ind w:left="360" w:hanging="360"/>
        <w:rPr>
          <w:sz w:val="22"/>
          <w:szCs w:val="22"/>
        </w:rPr>
      </w:pPr>
      <w:r>
        <w:rPr>
          <w:sz w:val="22"/>
          <w:szCs w:val="22"/>
        </w:rPr>
        <w:t>1.</w:t>
      </w:r>
      <w:r>
        <w:rPr>
          <w:sz w:val="22"/>
          <w:szCs w:val="22"/>
        </w:rPr>
        <w:tab/>
        <w:t xml:space="preserve">Proposals to move </w:t>
      </w:r>
      <w:r w:rsidR="00C15204">
        <w:rPr>
          <w:sz w:val="22"/>
          <w:szCs w:val="22"/>
        </w:rPr>
        <w:t>self-</w:t>
      </w:r>
      <w:r w:rsidR="00A719B3">
        <w:rPr>
          <w:sz w:val="22"/>
          <w:szCs w:val="22"/>
        </w:rPr>
        <w:t>support programs to state support hall be generated by faculty within those programs.  Faculty generating proposals shal</w:t>
      </w:r>
      <w:r w:rsidR="00C15204">
        <w:rPr>
          <w:sz w:val="22"/>
          <w:szCs w:val="22"/>
        </w:rPr>
        <w:t>l work closely with the Dean of</w:t>
      </w:r>
      <w:r w:rsidR="00A719B3">
        <w:rPr>
          <w:sz w:val="22"/>
          <w:szCs w:val="22"/>
        </w:rPr>
        <w:t xml:space="preserve"> the college in which the program is housed (or his/her designee) to fill out all required paperwork. This paperwork shall include any documentation required by the Chancellor’s Office as well as a proposal based upon CSUSM’s approved template. </w:t>
      </w:r>
    </w:p>
    <w:p w14:paraId="4F56C9B6" w14:textId="77777777" w:rsidR="00A719B3" w:rsidRDefault="00A719B3" w:rsidP="00A719B3">
      <w:pPr>
        <w:ind w:left="360" w:hanging="360"/>
        <w:rPr>
          <w:sz w:val="22"/>
          <w:szCs w:val="22"/>
        </w:rPr>
      </w:pPr>
      <w:r>
        <w:rPr>
          <w:sz w:val="22"/>
          <w:szCs w:val="22"/>
        </w:rPr>
        <w:t>2.</w:t>
      </w:r>
      <w:r>
        <w:rPr>
          <w:sz w:val="22"/>
          <w:szCs w:val="22"/>
        </w:rPr>
        <w:tab/>
        <w:t>Proposals shall be considered for approval by the Academic Senate after review by the</w:t>
      </w:r>
    </w:p>
    <w:p w14:paraId="4F852B1A" w14:textId="77777777" w:rsidR="00A719B3" w:rsidRDefault="00A719B3" w:rsidP="00A719B3">
      <w:pPr>
        <w:rPr>
          <w:sz w:val="22"/>
          <w:szCs w:val="22"/>
        </w:rPr>
      </w:pPr>
      <w:r>
        <w:rPr>
          <w:sz w:val="22"/>
          <w:szCs w:val="22"/>
        </w:rPr>
        <w:tab/>
        <w:t>a)  appropriate College-level planning committee;</w:t>
      </w:r>
    </w:p>
    <w:p w14:paraId="42D35212" w14:textId="77777777" w:rsidR="00A719B3" w:rsidRDefault="00A719B3" w:rsidP="00A719B3">
      <w:pPr>
        <w:rPr>
          <w:sz w:val="22"/>
          <w:szCs w:val="22"/>
        </w:rPr>
      </w:pPr>
      <w:r>
        <w:rPr>
          <w:sz w:val="22"/>
          <w:szCs w:val="22"/>
        </w:rPr>
        <w:tab/>
        <w:t>b)  appropriate College Dean; and</w:t>
      </w:r>
    </w:p>
    <w:p w14:paraId="40005D46" w14:textId="77777777" w:rsidR="00A719B3" w:rsidRDefault="00A719B3" w:rsidP="00A719B3">
      <w:pPr>
        <w:rPr>
          <w:sz w:val="22"/>
          <w:szCs w:val="22"/>
        </w:rPr>
      </w:pPr>
      <w:r>
        <w:rPr>
          <w:sz w:val="22"/>
          <w:szCs w:val="22"/>
        </w:rPr>
        <w:tab/>
        <w:t>c)  BLP</w:t>
      </w:r>
    </w:p>
    <w:p w14:paraId="69070D03" w14:textId="77777777" w:rsidR="00A719B3" w:rsidRDefault="00A719B3" w:rsidP="00A719B3">
      <w:pPr>
        <w:rPr>
          <w:sz w:val="22"/>
          <w:szCs w:val="22"/>
        </w:rPr>
      </w:pPr>
    </w:p>
    <w:p w14:paraId="4E8B09F9" w14:textId="77777777" w:rsidR="00A719B3" w:rsidRDefault="00A719B3" w:rsidP="00A719B3">
      <w:pPr>
        <w:rPr>
          <w:sz w:val="22"/>
          <w:szCs w:val="22"/>
        </w:rPr>
      </w:pPr>
    </w:p>
    <w:p w14:paraId="470A8626" w14:textId="77777777" w:rsidR="00A719B3" w:rsidRPr="00A719B3" w:rsidRDefault="00A719B3" w:rsidP="00A719B3">
      <w:pPr>
        <w:rPr>
          <w:rFonts w:asciiTheme="minorHAnsi" w:hAnsiTheme="minorHAnsi"/>
          <w:b/>
          <w:bCs/>
        </w:rPr>
      </w:pPr>
      <w:bookmarkStart w:id="1" w:name="OLE_LINK4"/>
      <w:r w:rsidRPr="0068346E">
        <w:rPr>
          <w:rFonts w:asciiTheme="minorHAnsi" w:hAnsiTheme="minorHAnsi"/>
          <w:b/>
          <w:bCs/>
        </w:rPr>
        <w:t xml:space="preserve">Template for </w:t>
      </w:r>
      <w:r>
        <w:rPr>
          <w:rFonts w:asciiTheme="minorHAnsi" w:hAnsiTheme="minorHAnsi"/>
          <w:b/>
          <w:bCs/>
        </w:rPr>
        <w:t xml:space="preserve">Stateside </w:t>
      </w:r>
      <w:r w:rsidRPr="0068346E">
        <w:rPr>
          <w:rFonts w:asciiTheme="minorHAnsi" w:hAnsiTheme="minorHAnsi"/>
          <w:b/>
          <w:bCs/>
        </w:rPr>
        <w:t xml:space="preserve">Program Expansions </w:t>
      </w:r>
      <w:r w:rsidRPr="0068346E">
        <w:rPr>
          <w:rFonts w:asciiTheme="minorHAnsi" w:hAnsiTheme="minorHAnsi"/>
          <w:b/>
        </w:rPr>
        <w:t xml:space="preserve">to Self-Support </w:t>
      </w:r>
    </w:p>
    <w:p w14:paraId="79C940D5" w14:textId="77777777" w:rsidR="00A719B3" w:rsidRPr="0068346E" w:rsidRDefault="00A719B3" w:rsidP="00A719B3">
      <w:pPr>
        <w:jc w:val="center"/>
        <w:rPr>
          <w:rFonts w:asciiTheme="minorHAnsi" w:hAnsiTheme="minorHAnsi"/>
        </w:rPr>
      </w:pPr>
    </w:p>
    <w:p w14:paraId="38C93433" w14:textId="77777777" w:rsidR="00A719B3" w:rsidRPr="0068346E" w:rsidRDefault="00A719B3" w:rsidP="00A719B3">
      <w:pPr>
        <w:pStyle w:val="Example"/>
        <w:numPr>
          <w:ilvl w:val="0"/>
          <w:numId w:val="1"/>
        </w:numPr>
        <w:tabs>
          <w:tab w:val="clear" w:pos="720"/>
        </w:tabs>
        <w:ind w:left="360"/>
        <w:rPr>
          <w:rFonts w:asciiTheme="minorHAnsi" w:hAnsiTheme="minorHAnsi"/>
          <w:b/>
          <w:bCs/>
          <w:sz w:val="20"/>
        </w:rPr>
      </w:pPr>
      <w:r w:rsidRPr="0068346E">
        <w:rPr>
          <w:rFonts w:asciiTheme="minorHAnsi" w:hAnsiTheme="minorHAnsi"/>
          <w:b/>
          <w:bCs/>
          <w:sz w:val="20"/>
        </w:rPr>
        <w:t>Program Identification</w:t>
      </w:r>
    </w:p>
    <w:p w14:paraId="19E45615" w14:textId="77777777" w:rsidR="00A719B3" w:rsidRPr="0068346E" w:rsidRDefault="00A719B3" w:rsidP="00A719B3">
      <w:pPr>
        <w:pStyle w:val="letters"/>
        <w:numPr>
          <w:ilvl w:val="1"/>
          <w:numId w:val="1"/>
        </w:numPr>
        <w:ind w:left="720"/>
        <w:jc w:val="left"/>
        <w:rPr>
          <w:rFonts w:asciiTheme="minorHAnsi" w:hAnsiTheme="minorHAnsi"/>
          <w:b/>
          <w:bCs/>
          <w:sz w:val="20"/>
        </w:rPr>
      </w:pPr>
      <w:r w:rsidRPr="0068346E">
        <w:rPr>
          <w:rFonts w:asciiTheme="minorHAnsi" w:hAnsiTheme="minorHAnsi"/>
          <w:sz w:val="20"/>
        </w:rPr>
        <w:t>Name, title, and rank of the individual(s) primarily responsible for drafting this proposal.</w:t>
      </w:r>
    </w:p>
    <w:p w14:paraId="67C71707" w14:textId="77777777" w:rsidR="00A719B3" w:rsidRPr="0068346E" w:rsidRDefault="00A719B3" w:rsidP="00A719B3">
      <w:pPr>
        <w:pStyle w:val="letters"/>
        <w:numPr>
          <w:ilvl w:val="1"/>
          <w:numId w:val="1"/>
        </w:numPr>
        <w:ind w:left="720"/>
        <w:rPr>
          <w:rFonts w:asciiTheme="minorHAnsi" w:hAnsiTheme="minorHAnsi"/>
          <w:sz w:val="20"/>
        </w:rPr>
      </w:pPr>
      <w:r w:rsidRPr="0068346E">
        <w:rPr>
          <w:rFonts w:asciiTheme="minorHAnsi" w:hAnsiTheme="minorHAnsi"/>
          <w:sz w:val="20"/>
        </w:rPr>
        <w:t>Term and academic year of self-support program launch (e.g. Fall 2007).</w:t>
      </w:r>
    </w:p>
    <w:p w14:paraId="5BCB589C" w14:textId="77777777" w:rsidR="00A719B3" w:rsidRPr="0068346E" w:rsidRDefault="00A719B3" w:rsidP="00A719B3">
      <w:pPr>
        <w:pStyle w:val="letters"/>
        <w:numPr>
          <w:ilvl w:val="1"/>
          <w:numId w:val="1"/>
        </w:numPr>
        <w:ind w:left="720"/>
        <w:jc w:val="left"/>
        <w:rPr>
          <w:rFonts w:asciiTheme="minorHAnsi" w:hAnsiTheme="minorHAnsi"/>
          <w:sz w:val="20"/>
        </w:rPr>
      </w:pPr>
      <w:r w:rsidRPr="0068346E">
        <w:rPr>
          <w:rFonts w:asciiTheme="minorHAnsi" w:hAnsiTheme="minorHAnsi"/>
          <w:sz w:val="20"/>
        </w:rPr>
        <w:t>Identify the unit that will have primary resp</w:t>
      </w:r>
      <w:r>
        <w:rPr>
          <w:rFonts w:asciiTheme="minorHAnsi" w:hAnsiTheme="minorHAnsi"/>
          <w:sz w:val="20"/>
        </w:rPr>
        <w:t>onsibility for offering the state</w:t>
      </w:r>
      <w:r w:rsidRPr="0068346E">
        <w:rPr>
          <w:rFonts w:asciiTheme="minorHAnsi" w:hAnsiTheme="minorHAnsi"/>
          <w:sz w:val="20"/>
        </w:rPr>
        <w:t>-support program, and all CSUSM programs or Departments that will pro</w:t>
      </w:r>
      <w:r>
        <w:rPr>
          <w:rFonts w:asciiTheme="minorHAnsi" w:hAnsiTheme="minorHAnsi"/>
          <w:sz w:val="20"/>
        </w:rPr>
        <w:t>vide courses as part of the self</w:t>
      </w:r>
      <w:r w:rsidRPr="0068346E">
        <w:rPr>
          <w:rFonts w:asciiTheme="minorHAnsi" w:hAnsiTheme="minorHAnsi"/>
          <w:sz w:val="20"/>
        </w:rPr>
        <w:t xml:space="preserve">-support degree or certificate. </w:t>
      </w:r>
    </w:p>
    <w:p w14:paraId="2313362F" w14:textId="77777777" w:rsidR="00A719B3" w:rsidRPr="0068346E" w:rsidRDefault="00A719B3" w:rsidP="00A719B3">
      <w:pPr>
        <w:pStyle w:val="letters"/>
        <w:numPr>
          <w:ilvl w:val="1"/>
          <w:numId w:val="1"/>
        </w:numPr>
        <w:ind w:left="720"/>
        <w:jc w:val="left"/>
        <w:rPr>
          <w:rFonts w:asciiTheme="minorHAnsi" w:hAnsiTheme="minorHAnsi"/>
          <w:sz w:val="20"/>
        </w:rPr>
      </w:pPr>
      <w:r w:rsidRPr="0068346E">
        <w:rPr>
          <w:rFonts w:asciiTheme="minorHAnsi" w:hAnsiTheme="minorHAnsi"/>
          <w:sz w:val="20"/>
        </w:rPr>
        <w:t>Is this program offered in collaboration with any other institutions (for example, in partnership with a community college)?</w:t>
      </w:r>
    </w:p>
    <w:p w14:paraId="331276ED" w14:textId="77777777" w:rsidR="00A719B3" w:rsidRPr="0068346E" w:rsidRDefault="00A719B3" w:rsidP="00A719B3">
      <w:pPr>
        <w:pStyle w:val="letters"/>
        <w:tabs>
          <w:tab w:val="num" w:pos="1080"/>
        </w:tabs>
        <w:ind w:left="0" w:firstLine="0"/>
        <w:rPr>
          <w:rFonts w:asciiTheme="minorHAnsi" w:hAnsiTheme="minorHAnsi"/>
          <w:sz w:val="20"/>
        </w:rPr>
      </w:pPr>
    </w:p>
    <w:p w14:paraId="6669315F" w14:textId="77777777" w:rsidR="00A719B3" w:rsidRDefault="00A719B3" w:rsidP="00A719B3">
      <w:pPr>
        <w:pStyle w:val="letters"/>
        <w:keepNext/>
        <w:numPr>
          <w:ilvl w:val="0"/>
          <w:numId w:val="1"/>
        </w:numPr>
        <w:tabs>
          <w:tab w:val="clear" w:pos="720"/>
          <w:tab w:val="num" w:pos="630"/>
        </w:tabs>
        <w:ind w:left="360"/>
        <w:jc w:val="left"/>
        <w:rPr>
          <w:rFonts w:asciiTheme="minorHAnsi" w:hAnsiTheme="minorHAnsi"/>
          <w:b/>
          <w:bCs/>
          <w:sz w:val="20"/>
        </w:rPr>
      </w:pPr>
      <w:r>
        <w:rPr>
          <w:rFonts w:asciiTheme="minorHAnsi" w:hAnsiTheme="minorHAnsi"/>
          <w:b/>
          <w:bCs/>
          <w:sz w:val="20"/>
        </w:rPr>
        <w:t xml:space="preserve">Rationale: </w:t>
      </w:r>
      <w:r>
        <w:rPr>
          <w:rFonts w:asciiTheme="minorHAnsi" w:hAnsiTheme="minorHAnsi"/>
          <w:bCs/>
          <w:sz w:val="20"/>
        </w:rPr>
        <w:t xml:space="preserve">Explain the purpose and rationale for the proposed movement of the program from self-support to state-support. </w:t>
      </w:r>
    </w:p>
    <w:p w14:paraId="6C97EA18" w14:textId="77777777" w:rsidR="00A719B3" w:rsidRDefault="00A719B3" w:rsidP="00A719B3">
      <w:pPr>
        <w:pStyle w:val="letters"/>
        <w:keepNext/>
        <w:ind w:left="0" w:firstLine="0"/>
        <w:jc w:val="left"/>
        <w:rPr>
          <w:rFonts w:asciiTheme="minorHAnsi" w:hAnsiTheme="minorHAnsi"/>
          <w:b/>
          <w:bCs/>
          <w:sz w:val="20"/>
        </w:rPr>
      </w:pPr>
    </w:p>
    <w:p w14:paraId="1AFC79BB" w14:textId="77777777" w:rsidR="00A719B3" w:rsidRPr="0068346E" w:rsidRDefault="00A719B3" w:rsidP="00A719B3">
      <w:pPr>
        <w:pStyle w:val="letters"/>
        <w:keepNext/>
        <w:ind w:left="360"/>
        <w:jc w:val="left"/>
        <w:rPr>
          <w:rFonts w:asciiTheme="minorHAnsi" w:hAnsiTheme="minorHAnsi"/>
          <w:sz w:val="20"/>
        </w:rPr>
      </w:pPr>
      <w:r>
        <w:rPr>
          <w:rFonts w:asciiTheme="minorHAnsi" w:hAnsiTheme="minorHAnsi"/>
          <w:b/>
          <w:bCs/>
          <w:sz w:val="20"/>
        </w:rPr>
        <w:t xml:space="preserve">3. </w:t>
      </w:r>
      <w:r>
        <w:rPr>
          <w:rFonts w:asciiTheme="minorHAnsi" w:hAnsiTheme="minorHAnsi"/>
          <w:b/>
          <w:bCs/>
          <w:sz w:val="20"/>
        </w:rPr>
        <w:tab/>
      </w:r>
      <w:r w:rsidRPr="0068346E">
        <w:rPr>
          <w:rFonts w:asciiTheme="minorHAnsi" w:hAnsiTheme="minorHAnsi"/>
          <w:b/>
          <w:bCs/>
          <w:sz w:val="20"/>
        </w:rPr>
        <w:t>Student Demand</w:t>
      </w:r>
    </w:p>
    <w:p w14:paraId="62D6BAB2" w14:textId="77777777" w:rsidR="00A719B3" w:rsidRPr="0068346E" w:rsidRDefault="00A719B3" w:rsidP="00A719B3">
      <w:pPr>
        <w:pStyle w:val="letters"/>
        <w:numPr>
          <w:ilvl w:val="1"/>
          <w:numId w:val="2"/>
        </w:numPr>
        <w:ind w:left="720" w:hanging="360"/>
        <w:jc w:val="left"/>
        <w:rPr>
          <w:rFonts w:asciiTheme="minorHAnsi" w:hAnsiTheme="minorHAnsi"/>
          <w:sz w:val="20"/>
        </w:rPr>
      </w:pPr>
      <w:r w:rsidRPr="0068346E">
        <w:rPr>
          <w:rFonts w:asciiTheme="minorHAnsi" w:hAnsiTheme="minorHAnsi"/>
          <w:sz w:val="20"/>
        </w:rPr>
        <w:t xml:space="preserve">What issues of access  (i.e., geographic, socioeconomic, scheduling flexibility, etc.) were considered when planning to </w:t>
      </w:r>
      <w:r>
        <w:rPr>
          <w:rFonts w:asciiTheme="minorHAnsi" w:hAnsiTheme="minorHAnsi"/>
          <w:sz w:val="20"/>
        </w:rPr>
        <w:t xml:space="preserve">move </w:t>
      </w:r>
      <w:r w:rsidRPr="0068346E">
        <w:rPr>
          <w:rFonts w:asciiTheme="minorHAnsi" w:hAnsiTheme="minorHAnsi"/>
          <w:sz w:val="20"/>
        </w:rPr>
        <w:t>this program to self-support offering?</w:t>
      </w:r>
    </w:p>
    <w:p w14:paraId="62C52E9B" w14:textId="77777777" w:rsidR="00A719B3" w:rsidRDefault="00A719B3" w:rsidP="00A719B3">
      <w:pPr>
        <w:pStyle w:val="letters"/>
        <w:numPr>
          <w:ilvl w:val="1"/>
          <w:numId w:val="2"/>
        </w:numPr>
        <w:ind w:left="720" w:hanging="360"/>
        <w:jc w:val="left"/>
        <w:rPr>
          <w:rFonts w:asciiTheme="minorHAnsi" w:hAnsiTheme="minorHAnsi"/>
          <w:sz w:val="20"/>
        </w:rPr>
      </w:pPr>
      <w:r w:rsidRPr="0068346E">
        <w:rPr>
          <w:rFonts w:asciiTheme="minorHAnsi" w:hAnsiTheme="minorHAnsi"/>
          <w:sz w:val="20"/>
        </w:rPr>
        <w:t>What is the expected number of majors in the year of initiation and three years and five years thereafter</w:t>
      </w:r>
      <w:r>
        <w:rPr>
          <w:rFonts w:asciiTheme="minorHAnsi" w:hAnsiTheme="minorHAnsi"/>
          <w:sz w:val="20"/>
        </w:rPr>
        <w:t xml:space="preserve">? </w:t>
      </w:r>
    </w:p>
    <w:p w14:paraId="4199D862" w14:textId="77777777" w:rsidR="00A719B3" w:rsidRPr="00A719B3" w:rsidRDefault="00A719B3" w:rsidP="00A719B3">
      <w:pPr>
        <w:pStyle w:val="letters"/>
        <w:tabs>
          <w:tab w:val="left" w:pos="720"/>
        </w:tabs>
        <w:ind w:left="1440" w:firstLine="0"/>
        <w:jc w:val="left"/>
        <w:rPr>
          <w:rFonts w:asciiTheme="minorHAnsi" w:hAnsiTheme="minorHAnsi"/>
          <w:b/>
          <w:bCs/>
          <w:sz w:val="20"/>
        </w:rPr>
      </w:pPr>
    </w:p>
    <w:p w14:paraId="460F0CE8" w14:textId="77777777" w:rsidR="00A719B3" w:rsidRPr="0068346E" w:rsidRDefault="00A719B3" w:rsidP="00A719B3">
      <w:pPr>
        <w:pStyle w:val="numbers"/>
        <w:rPr>
          <w:rFonts w:asciiTheme="minorHAnsi" w:hAnsiTheme="minorHAnsi"/>
          <w:sz w:val="20"/>
        </w:rPr>
      </w:pPr>
      <w:r>
        <w:rPr>
          <w:rFonts w:asciiTheme="minorHAnsi" w:hAnsiTheme="minorHAnsi"/>
          <w:b/>
          <w:bCs/>
          <w:sz w:val="20"/>
        </w:rPr>
        <w:t>4</w:t>
      </w:r>
      <w:r w:rsidRPr="0068346E">
        <w:rPr>
          <w:rFonts w:asciiTheme="minorHAnsi" w:hAnsiTheme="minorHAnsi"/>
          <w:b/>
          <w:bCs/>
          <w:sz w:val="20"/>
        </w:rPr>
        <w:t xml:space="preserve">.  </w:t>
      </w:r>
      <w:r w:rsidRPr="0068346E">
        <w:rPr>
          <w:rFonts w:asciiTheme="minorHAnsi" w:hAnsiTheme="minorHAnsi"/>
          <w:b/>
          <w:bCs/>
          <w:sz w:val="20"/>
        </w:rPr>
        <w:tab/>
        <w:t xml:space="preserve">Support Resources for Expanding Programs to a Self-Support Offering </w:t>
      </w:r>
    </w:p>
    <w:p w14:paraId="4A6EE9EF" w14:textId="77777777" w:rsidR="00A719B3" w:rsidRPr="0068346E" w:rsidRDefault="00A719B3" w:rsidP="00A719B3">
      <w:pPr>
        <w:pStyle w:val="numbers"/>
        <w:ind w:firstLine="0"/>
        <w:jc w:val="left"/>
        <w:rPr>
          <w:rFonts w:asciiTheme="minorHAnsi" w:hAnsiTheme="minorHAnsi"/>
          <w:sz w:val="20"/>
        </w:rPr>
      </w:pPr>
      <w:r w:rsidRPr="0068346E">
        <w:rPr>
          <w:rFonts w:asciiTheme="minorHAnsi" w:hAnsiTheme="minorHAnsi"/>
          <w:b/>
          <w:bCs/>
          <w:sz w:val="20"/>
        </w:rPr>
        <w:t>Note:</w:t>
      </w:r>
      <w:r w:rsidRPr="0068346E">
        <w:rPr>
          <w:rFonts w:asciiTheme="minorHAnsi" w:hAnsiTheme="minorHAnsi"/>
          <w:sz w:val="20"/>
        </w:rPr>
        <w:t xml:space="preserve">  The following items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1C1164DF" w14:textId="77777777" w:rsidR="00A719B3" w:rsidRPr="0068346E" w:rsidRDefault="00A719B3" w:rsidP="00A719B3">
      <w:pPr>
        <w:pStyle w:val="letters"/>
        <w:jc w:val="left"/>
        <w:rPr>
          <w:rFonts w:asciiTheme="minorHAnsi" w:hAnsiTheme="minorHAnsi"/>
          <w:sz w:val="20"/>
        </w:rPr>
      </w:pPr>
      <w:r w:rsidRPr="0068346E">
        <w:rPr>
          <w:rFonts w:asciiTheme="minorHAnsi" w:hAnsiTheme="minorHAnsi"/>
          <w:sz w:val="20"/>
        </w:rPr>
        <w:lastRenderedPageBreak/>
        <w:t>a.</w:t>
      </w:r>
      <w:r w:rsidRPr="0068346E">
        <w:rPr>
          <w:rFonts w:asciiTheme="minorHAnsi" w:hAnsiTheme="minorHAnsi"/>
          <w:sz w:val="20"/>
        </w:rPr>
        <w:tab/>
        <w:t xml:space="preserve">Anticipated impact on </w:t>
      </w:r>
      <w:r>
        <w:rPr>
          <w:rFonts w:asciiTheme="minorHAnsi" w:hAnsiTheme="minorHAnsi"/>
          <w:sz w:val="20"/>
        </w:rPr>
        <w:t>existing CSUSM campus resources that were funded through self support (EL)</w:t>
      </w:r>
      <w:r w:rsidRPr="0068346E">
        <w:rPr>
          <w:rFonts w:asciiTheme="minorHAnsi" w:hAnsiTheme="minorHAnsi"/>
          <w:sz w:val="20"/>
        </w:rPr>
        <w:t>.  All affected departments offering courses</w:t>
      </w:r>
      <w:r>
        <w:rPr>
          <w:rFonts w:asciiTheme="minorHAnsi" w:hAnsiTheme="minorHAnsi"/>
          <w:sz w:val="20"/>
        </w:rPr>
        <w:t xml:space="preserve"> in this program should be </w:t>
      </w:r>
      <w:r w:rsidRPr="0068346E">
        <w:rPr>
          <w:rFonts w:asciiTheme="minorHAnsi" w:hAnsiTheme="minorHAnsi"/>
          <w:sz w:val="20"/>
        </w:rPr>
        <w:t xml:space="preserve">addressed here.  How will the new self-support program be offered without negatively </w:t>
      </w:r>
      <w:r>
        <w:rPr>
          <w:rFonts w:asciiTheme="minorHAnsi" w:hAnsiTheme="minorHAnsi"/>
          <w:sz w:val="20"/>
        </w:rPr>
        <w:t>impacting the existing state support</w:t>
      </w:r>
      <w:r w:rsidRPr="0068346E">
        <w:rPr>
          <w:rFonts w:asciiTheme="minorHAnsi" w:hAnsiTheme="minorHAnsi"/>
          <w:sz w:val="20"/>
        </w:rPr>
        <w:t xml:space="preserve"> offerings?   Give particular attention to how existing tenure-track faculty resources will be </w:t>
      </w:r>
      <w:r>
        <w:rPr>
          <w:rFonts w:asciiTheme="minorHAnsi" w:hAnsiTheme="minorHAnsi"/>
          <w:sz w:val="20"/>
        </w:rPr>
        <w:t>funded through existing, reallocated or new state monies</w:t>
      </w:r>
      <w:r w:rsidRPr="0068346E">
        <w:rPr>
          <w:rFonts w:asciiTheme="minorHAnsi" w:hAnsiTheme="minorHAnsi"/>
          <w:sz w:val="20"/>
        </w:rPr>
        <w:t xml:space="preserve">. </w:t>
      </w:r>
    </w:p>
    <w:p w14:paraId="625779D4" w14:textId="77777777" w:rsidR="00A719B3" w:rsidRPr="0068346E" w:rsidRDefault="00A719B3" w:rsidP="00A719B3">
      <w:pPr>
        <w:pStyle w:val="letters"/>
        <w:jc w:val="left"/>
        <w:rPr>
          <w:rFonts w:asciiTheme="minorHAnsi" w:hAnsiTheme="minorHAnsi"/>
          <w:sz w:val="20"/>
        </w:rPr>
      </w:pPr>
      <w:r w:rsidRPr="0068346E">
        <w:rPr>
          <w:rFonts w:asciiTheme="minorHAnsi" w:hAnsiTheme="minorHAnsi"/>
          <w:sz w:val="20"/>
        </w:rPr>
        <w:t>b.</w:t>
      </w:r>
      <w:r w:rsidRPr="0068346E">
        <w:rPr>
          <w:rFonts w:asciiTheme="minorHAnsi" w:hAnsiTheme="minorHAnsi"/>
          <w:sz w:val="20"/>
        </w:rPr>
        <w:tab/>
        <w:t>Space and facilities</w:t>
      </w:r>
      <w:r w:rsidRPr="0068346E">
        <w:rPr>
          <w:rFonts w:asciiTheme="minorHAnsi" w:hAnsiTheme="minorHAnsi"/>
          <w:b/>
          <w:bCs/>
          <w:sz w:val="20"/>
        </w:rPr>
        <w:t xml:space="preserve"> </w:t>
      </w:r>
      <w:r w:rsidRPr="0068346E">
        <w:rPr>
          <w:rFonts w:asciiTheme="minorHAnsi" w:hAnsiTheme="minorHAnsi"/>
          <w:sz w:val="20"/>
        </w:rPr>
        <w:t>that would be used in support of the</w:t>
      </w:r>
      <w:r w:rsidR="0027235B">
        <w:rPr>
          <w:rFonts w:asciiTheme="minorHAnsi" w:hAnsiTheme="minorHAnsi"/>
          <w:sz w:val="20"/>
        </w:rPr>
        <w:t xml:space="preserve"> program</w:t>
      </w:r>
      <w:r w:rsidRPr="0068346E">
        <w:rPr>
          <w:rFonts w:asciiTheme="minorHAnsi" w:hAnsiTheme="minorHAnsi"/>
          <w:sz w:val="20"/>
        </w:rPr>
        <w:t xml:space="preserve">.  The amount of lecture and/or laboratory space required to initiate and to sustain the program over the next five years.  </w:t>
      </w:r>
    </w:p>
    <w:p w14:paraId="50E9AA68" w14:textId="77777777" w:rsidR="0027235B" w:rsidRDefault="00A719B3" w:rsidP="00A719B3">
      <w:pPr>
        <w:pStyle w:val="letters"/>
        <w:tabs>
          <w:tab w:val="num" w:pos="1080"/>
        </w:tabs>
        <w:jc w:val="left"/>
        <w:rPr>
          <w:rFonts w:asciiTheme="minorHAnsi" w:hAnsiTheme="minorHAnsi"/>
          <w:sz w:val="20"/>
        </w:rPr>
      </w:pPr>
      <w:r w:rsidRPr="0068346E">
        <w:rPr>
          <w:rFonts w:asciiTheme="minorHAnsi" w:hAnsiTheme="minorHAnsi"/>
          <w:sz w:val="20"/>
        </w:rPr>
        <w:t>c.</w:t>
      </w:r>
      <w:r w:rsidRPr="0068346E">
        <w:rPr>
          <w:rFonts w:asciiTheme="minorHAnsi" w:hAnsiTheme="minorHAnsi"/>
          <w:sz w:val="20"/>
        </w:rPr>
        <w:tab/>
        <w:t>A report provided by the campus Library.</w:t>
      </w:r>
      <w:r w:rsidRPr="0068346E">
        <w:rPr>
          <w:rStyle w:val="FootnoteReference"/>
          <w:rFonts w:asciiTheme="minorHAnsi" w:hAnsiTheme="minorHAnsi"/>
          <w:sz w:val="20"/>
        </w:rPr>
        <w:footnoteReference w:id="1"/>
      </w:r>
      <w:r w:rsidRPr="0068346E">
        <w:rPr>
          <w:rFonts w:asciiTheme="minorHAnsi" w:hAnsiTheme="minorHAnsi"/>
          <w:sz w:val="20"/>
        </w:rPr>
        <w:t xml:space="preserve">  What libra</w:t>
      </w:r>
      <w:r w:rsidR="0027235B">
        <w:rPr>
          <w:rFonts w:asciiTheme="minorHAnsi" w:hAnsiTheme="minorHAnsi"/>
          <w:sz w:val="20"/>
        </w:rPr>
        <w:t xml:space="preserve">ry resources, previously funded through EL, </w:t>
      </w:r>
      <w:r w:rsidRPr="0068346E">
        <w:rPr>
          <w:rFonts w:asciiTheme="minorHAnsi" w:hAnsiTheme="minorHAnsi"/>
          <w:sz w:val="20"/>
        </w:rPr>
        <w:t xml:space="preserve">(including library instruction, library materials and staff/faculty support) will be needed to </w:t>
      </w:r>
      <w:r w:rsidR="0027235B">
        <w:rPr>
          <w:rFonts w:asciiTheme="minorHAnsi" w:hAnsiTheme="minorHAnsi"/>
          <w:sz w:val="20"/>
        </w:rPr>
        <w:t xml:space="preserve">sustain the program in </w:t>
      </w:r>
      <w:r w:rsidRPr="0068346E">
        <w:rPr>
          <w:rFonts w:asciiTheme="minorHAnsi" w:hAnsiTheme="minorHAnsi"/>
          <w:sz w:val="20"/>
        </w:rPr>
        <w:t>a self-support delivery model?  Indicate the commitment of the campus</w:t>
      </w:r>
      <w:r w:rsidR="0027235B">
        <w:rPr>
          <w:rFonts w:asciiTheme="minorHAnsi" w:hAnsiTheme="minorHAnsi"/>
          <w:sz w:val="20"/>
        </w:rPr>
        <w:t xml:space="preserve"> to provide these resources</w:t>
      </w:r>
      <w:r w:rsidRPr="0068346E">
        <w:rPr>
          <w:rFonts w:asciiTheme="minorHAnsi" w:hAnsiTheme="minorHAnsi"/>
          <w:sz w:val="20"/>
        </w:rPr>
        <w:t xml:space="preserve">. </w:t>
      </w:r>
    </w:p>
    <w:p w14:paraId="2F3B434E" w14:textId="77777777" w:rsidR="00A719B3" w:rsidRPr="0068346E" w:rsidRDefault="00A719B3" w:rsidP="00A719B3">
      <w:pPr>
        <w:pStyle w:val="letters"/>
        <w:tabs>
          <w:tab w:val="num" w:pos="1080"/>
        </w:tabs>
        <w:jc w:val="left"/>
        <w:rPr>
          <w:rFonts w:asciiTheme="minorHAnsi" w:hAnsiTheme="minorHAnsi"/>
          <w:b/>
          <w:bCs/>
          <w:sz w:val="20"/>
        </w:rPr>
      </w:pPr>
      <w:r w:rsidRPr="0068346E">
        <w:rPr>
          <w:rFonts w:asciiTheme="minorHAnsi" w:hAnsiTheme="minorHAnsi"/>
          <w:sz w:val="20"/>
        </w:rPr>
        <w:t>d.</w:t>
      </w:r>
      <w:r w:rsidRPr="0068346E">
        <w:rPr>
          <w:rFonts w:asciiTheme="minorHAnsi" w:hAnsiTheme="minorHAnsi"/>
          <w:sz w:val="20"/>
        </w:rPr>
        <w:tab/>
        <w:t xml:space="preserve">How will existing academic technology, equipment, and other specialized materials be impacted by the program's </w:t>
      </w:r>
      <w:r w:rsidR="0027235B">
        <w:rPr>
          <w:rFonts w:asciiTheme="minorHAnsi" w:hAnsiTheme="minorHAnsi"/>
          <w:sz w:val="20"/>
        </w:rPr>
        <w:t xml:space="preserve">move to </w:t>
      </w:r>
      <w:r w:rsidRPr="0068346E">
        <w:rPr>
          <w:rFonts w:asciiTheme="minorHAnsi" w:hAnsiTheme="minorHAnsi"/>
          <w:sz w:val="20"/>
        </w:rPr>
        <w:t xml:space="preserve"> self-support delivery?</w:t>
      </w:r>
      <w:r w:rsidRPr="0068346E">
        <w:rPr>
          <w:rStyle w:val="FootnoteReference"/>
          <w:rFonts w:asciiTheme="minorHAnsi" w:hAnsiTheme="minorHAnsi"/>
          <w:sz w:val="20"/>
        </w:rPr>
        <w:footnoteReference w:id="2"/>
      </w:r>
      <w:r w:rsidRPr="0068346E">
        <w:rPr>
          <w:rFonts w:asciiTheme="minorHAnsi" w:hAnsiTheme="minorHAnsi"/>
          <w:sz w:val="20"/>
        </w:rPr>
        <w:t xml:space="preserve"> </w:t>
      </w:r>
    </w:p>
    <w:bookmarkEnd w:id="1"/>
    <w:p w14:paraId="0F91D3EA" w14:textId="77777777" w:rsidR="00A719B3" w:rsidRPr="0068346E" w:rsidRDefault="00A719B3" w:rsidP="00A719B3">
      <w:pPr>
        <w:pStyle w:val="letters"/>
        <w:tabs>
          <w:tab w:val="left" w:pos="1080"/>
        </w:tabs>
        <w:ind w:left="0" w:firstLine="0"/>
        <w:jc w:val="left"/>
        <w:rPr>
          <w:rFonts w:asciiTheme="minorHAnsi" w:hAnsiTheme="minorHAnsi"/>
          <w:sz w:val="20"/>
        </w:rPr>
      </w:pPr>
    </w:p>
    <w:p w14:paraId="687B83E8" w14:textId="77777777" w:rsidR="00A719B3" w:rsidRPr="0068346E" w:rsidRDefault="00C15204" w:rsidP="00C15204">
      <w:pPr>
        <w:pStyle w:val="letters"/>
        <w:tabs>
          <w:tab w:val="left" w:pos="360"/>
        </w:tabs>
        <w:ind w:left="0" w:firstLine="0"/>
        <w:jc w:val="left"/>
        <w:rPr>
          <w:rFonts w:asciiTheme="minorHAnsi" w:hAnsiTheme="minorHAnsi"/>
          <w:b/>
          <w:sz w:val="20"/>
        </w:rPr>
      </w:pPr>
      <w:r>
        <w:rPr>
          <w:rFonts w:asciiTheme="minorHAnsi" w:hAnsiTheme="minorHAnsi"/>
          <w:b/>
          <w:sz w:val="20"/>
        </w:rPr>
        <w:t>5.</w:t>
      </w:r>
      <w:r>
        <w:rPr>
          <w:rFonts w:asciiTheme="minorHAnsi" w:hAnsiTheme="minorHAnsi"/>
          <w:b/>
          <w:sz w:val="20"/>
        </w:rPr>
        <w:tab/>
      </w:r>
      <w:r w:rsidR="00A719B3" w:rsidRPr="0068346E">
        <w:rPr>
          <w:rFonts w:asciiTheme="minorHAnsi" w:hAnsiTheme="minorHAnsi"/>
          <w:b/>
          <w:sz w:val="20"/>
        </w:rPr>
        <w:t xml:space="preserve">Budget &amp; Anticipated Revenues from Program Expansion </w:t>
      </w:r>
    </w:p>
    <w:p w14:paraId="65805B8E" w14:textId="77777777" w:rsidR="00A719B3" w:rsidRPr="00313318" w:rsidRDefault="00C15204" w:rsidP="00C15204">
      <w:pPr>
        <w:pStyle w:val="letters"/>
        <w:ind w:left="360" w:firstLine="0"/>
        <w:jc w:val="left"/>
        <w:rPr>
          <w:rFonts w:ascii="Corbel" w:hAnsi="Corbel"/>
        </w:rPr>
      </w:pPr>
      <w:r>
        <w:rPr>
          <w:rFonts w:asciiTheme="minorHAnsi" w:hAnsiTheme="minorHAnsi"/>
          <w:sz w:val="20"/>
        </w:rPr>
        <w:t>In consultation with the appropriate Associate Dean prepare and i</w:t>
      </w:r>
      <w:r w:rsidR="00A719B3" w:rsidRPr="0068346E">
        <w:rPr>
          <w:rFonts w:asciiTheme="minorHAnsi" w:hAnsiTheme="minorHAnsi"/>
          <w:sz w:val="20"/>
        </w:rPr>
        <w:t>nclude a draft budget</w:t>
      </w:r>
      <w:r>
        <w:rPr>
          <w:rFonts w:asciiTheme="minorHAnsi" w:hAnsiTheme="minorHAnsi"/>
          <w:sz w:val="20"/>
        </w:rPr>
        <w:t xml:space="preserve"> and revenues spread</w:t>
      </w:r>
      <w:r w:rsidR="0027235B">
        <w:rPr>
          <w:rFonts w:asciiTheme="minorHAnsi" w:hAnsiTheme="minorHAnsi"/>
          <w:sz w:val="20"/>
        </w:rPr>
        <w:t>sheet for state support programs</w:t>
      </w:r>
      <w:r w:rsidR="00A719B3" w:rsidRPr="0068346E">
        <w:rPr>
          <w:rFonts w:asciiTheme="minorHAnsi" w:hAnsiTheme="minorHAnsi"/>
          <w:sz w:val="20"/>
        </w:rPr>
        <w:t xml:space="preserve">.  </w:t>
      </w:r>
      <w:r w:rsidR="0027235B">
        <w:rPr>
          <w:rStyle w:val="FootnoteReference"/>
          <w:rFonts w:asciiTheme="minorHAnsi" w:hAnsiTheme="minorHAnsi"/>
          <w:sz w:val="20"/>
        </w:rPr>
        <w:footnoteReference w:id="3"/>
      </w:r>
      <w:r>
        <w:rPr>
          <w:rFonts w:asciiTheme="minorHAnsi" w:hAnsiTheme="minorHAnsi"/>
          <w:sz w:val="20"/>
        </w:rPr>
        <w:t xml:space="preserve">  </w:t>
      </w:r>
    </w:p>
    <w:p w14:paraId="08455598" w14:textId="77777777" w:rsidR="000E5EFE" w:rsidRDefault="000E5EFE"/>
    <w:sectPr w:rsidR="000E5EFE" w:rsidSect="00A719B3">
      <w:pgSz w:w="12240" w:h="15840" w:code="1"/>
      <w:pgMar w:top="990" w:right="1440" w:bottom="360" w:left="1440" w:header="720" w:footer="38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17796" w14:textId="77777777" w:rsidR="00DE6853" w:rsidRDefault="00DE6853" w:rsidP="00A719B3">
      <w:r>
        <w:separator/>
      </w:r>
    </w:p>
  </w:endnote>
  <w:endnote w:type="continuationSeparator" w:id="0">
    <w:p w14:paraId="69B43D18" w14:textId="77777777" w:rsidR="00DE6853" w:rsidRDefault="00DE6853" w:rsidP="00A7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1571F" w14:textId="77777777" w:rsidR="00DE6853" w:rsidRDefault="00DE6853" w:rsidP="00A719B3">
      <w:r>
        <w:separator/>
      </w:r>
    </w:p>
  </w:footnote>
  <w:footnote w:type="continuationSeparator" w:id="0">
    <w:p w14:paraId="770EBA4C" w14:textId="77777777" w:rsidR="00DE6853" w:rsidRDefault="00DE6853" w:rsidP="00A719B3">
      <w:r>
        <w:continuationSeparator/>
      </w:r>
    </w:p>
  </w:footnote>
  <w:footnote w:id="1">
    <w:p w14:paraId="5596547F" w14:textId="77777777" w:rsidR="00DE6853" w:rsidRDefault="00DE6853" w:rsidP="00A719B3">
      <w:pPr>
        <w:pStyle w:val="FootnoteText"/>
        <w:rPr>
          <w:color w:val="000000"/>
        </w:rPr>
      </w:pPr>
      <w:r>
        <w:rPr>
          <w:rStyle w:val="FootnoteReference"/>
          <w:color w:val="000000"/>
        </w:rPr>
        <w:footnoteRef/>
      </w:r>
      <w:r>
        <w:rPr>
          <w:color w:val="000000"/>
        </w:rPr>
        <w:t xml:space="preserve"> Contact the Library for this report.</w:t>
      </w:r>
    </w:p>
  </w:footnote>
  <w:footnote w:id="2">
    <w:p w14:paraId="033467C7" w14:textId="77777777" w:rsidR="00DE6853" w:rsidRDefault="00DE6853" w:rsidP="00A719B3">
      <w:pPr>
        <w:pStyle w:val="FootnoteText"/>
        <w:rPr>
          <w:color w:val="000000"/>
        </w:rPr>
      </w:pPr>
      <w:r>
        <w:rPr>
          <w:rStyle w:val="FootnoteReference"/>
          <w:color w:val="000000"/>
        </w:rPr>
        <w:footnoteRef/>
      </w:r>
      <w:r>
        <w:rPr>
          <w:color w:val="000000"/>
        </w:rPr>
        <w:t xml:space="preserve"> Contact Instructional and Information Technology Services (IITS) for a report addressing information technology and academic computing resources available to support the program. Programs currently possessing additional equipment and specialized material not addressed in the IITS report should include these here.</w:t>
      </w:r>
    </w:p>
  </w:footnote>
  <w:footnote w:id="3">
    <w:p w14:paraId="0C7DF664" w14:textId="77777777" w:rsidR="00DE6853" w:rsidRDefault="00DE6853">
      <w:pPr>
        <w:pStyle w:val="FootnoteText"/>
      </w:pPr>
      <w:r>
        <w:rPr>
          <w:rStyle w:val="FootnoteReference"/>
        </w:rPr>
        <w:footnoteRef/>
      </w:r>
      <w:r>
        <w:t xml:space="preserve"> Contact Academic Programs for the spreadsheet.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A30"/>
    <w:multiLevelType w:val="hybridMultilevel"/>
    <w:tmpl w:val="96B8BA62"/>
    <w:lvl w:ilvl="0" w:tplc="E962D10C">
      <w:start w:val="5"/>
      <w:numFmt w:val="decimal"/>
      <w:lvlText w:val="%1."/>
      <w:lvlJc w:val="left"/>
      <w:pPr>
        <w:tabs>
          <w:tab w:val="num" w:pos="720"/>
        </w:tabs>
        <w:ind w:left="720" w:hanging="360"/>
      </w:pPr>
      <w:rPr>
        <w:rFonts w:ascii="Arial" w:hAnsi="Arial" w:cs="Times New Roman" w:hint="default"/>
        <w:b/>
        <w:i w:val="0"/>
      </w:rPr>
    </w:lvl>
    <w:lvl w:ilvl="1" w:tplc="D7B25F50">
      <w:start w:val="1"/>
      <w:numFmt w:val="lowerLetter"/>
      <w:lvlText w:val="%2."/>
      <w:lvlJc w:val="left"/>
      <w:pPr>
        <w:tabs>
          <w:tab w:val="num" w:pos="792"/>
        </w:tabs>
        <w:ind w:left="792" w:hanging="432"/>
      </w:pPr>
      <w:rPr>
        <w:b w:val="0"/>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EAB421F"/>
    <w:multiLevelType w:val="hybridMultilevel"/>
    <w:tmpl w:val="929CD934"/>
    <w:lvl w:ilvl="0" w:tplc="E3303358">
      <w:start w:val="1"/>
      <w:numFmt w:val="decimal"/>
      <w:lvlText w:val="%1."/>
      <w:lvlJc w:val="left"/>
      <w:pPr>
        <w:tabs>
          <w:tab w:val="num" w:pos="720"/>
        </w:tabs>
        <w:ind w:left="720" w:hanging="360"/>
      </w:pPr>
      <w:rPr>
        <w:b/>
        <w:i w:val="0"/>
      </w:rPr>
    </w:lvl>
    <w:lvl w:ilvl="1" w:tplc="4DF05A1A">
      <w:start w:val="1"/>
      <w:numFmt w:val="lowerLetter"/>
      <w:lvlText w:val="%2."/>
      <w:lvlJc w:val="left"/>
      <w:pPr>
        <w:tabs>
          <w:tab w:val="num" w:pos="1440"/>
        </w:tabs>
        <w:ind w:left="1440" w:hanging="360"/>
      </w:pPr>
      <w:rPr>
        <w:rFonts w:ascii="Times New Roman" w:hAnsi="Times New Roman" w:cs="Times New Roman"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B3"/>
    <w:rsid w:val="000E5EFE"/>
    <w:rsid w:val="00242742"/>
    <w:rsid w:val="0027235B"/>
    <w:rsid w:val="00795525"/>
    <w:rsid w:val="00A719B3"/>
    <w:rsid w:val="00C15204"/>
    <w:rsid w:val="00DE6853"/>
    <w:rsid w:val="00FD3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E972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B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719B3"/>
    <w:rPr>
      <w:rFonts w:ascii="Times" w:hAnsi="Times"/>
    </w:rPr>
  </w:style>
  <w:style w:type="character" w:customStyle="1" w:styleId="FootnoteTextChar">
    <w:name w:val="Footnote Text Char"/>
    <w:basedOn w:val="DefaultParagraphFont"/>
    <w:link w:val="FootnoteText"/>
    <w:uiPriority w:val="99"/>
    <w:rsid w:val="00A719B3"/>
    <w:rPr>
      <w:rFonts w:ascii="Times" w:eastAsia="Times New Roman" w:hAnsi="Times" w:cs="Times New Roman"/>
      <w:sz w:val="20"/>
      <w:szCs w:val="20"/>
    </w:rPr>
  </w:style>
  <w:style w:type="character" w:styleId="FootnoteReference">
    <w:name w:val="footnote reference"/>
    <w:basedOn w:val="DefaultParagraphFont"/>
    <w:uiPriority w:val="99"/>
    <w:rsid w:val="00A719B3"/>
    <w:rPr>
      <w:vertAlign w:val="superscript"/>
    </w:rPr>
  </w:style>
  <w:style w:type="paragraph" w:customStyle="1" w:styleId="Example">
    <w:name w:val="Example"/>
    <w:basedOn w:val="Normal"/>
    <w:rsid w:val="00A719B3"/>
    <w:rPr>
      <w:rFonts w:ascii="Palatino" w:hAnsi="Palatino"/>
      <w:sz w:val="24"/>
    </w:rPr>
  </w:style>
  <w:style w:type="paragraph" w:customStyle="1" w:styleId="numbers">
    <w:name w:val="numbers"/>
    <w:basedOn w:val="Example"/>
    <w:rsid w:val="00A719B3"/>
    <w:pPr>
      <w:ind w:left="360" w:hanging="360"/>
      <w:jc w:val="both"/>
    </w:pPr>
    <w:rPr>
      <w:sz w:val="22"/>
    </w:rPr>
  </w:style>
  <w:style w:type="paragraph" w:customStyle="1" w:styleId="letters">
    <w:name w:val="letters"/>
    <w:basedOn w:val="Example"/>
    <w:rsid w:val="00A719B3"/>
    <w:pPr>
      <w:ind w:left="720" w:hanging="360"/>
      <w:jc w:val="both"/>
    </w:pPr>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B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719B3"/>
    <w:rPr>
      <w:rFonts w:ascii="Times" w:hAnsi="Times"/>
    </w:rPr>
  </w:style>
  <w:style w:type="character" w:customStyle="1" w:styleId="FootnoteTextChar">
    <w:name w:val="Footnote Text Char"/>
    <w:basedOn w:val="DefaultParagraphFont"/>
    <w:link w:val="FootnoteText"/>
    <w:uiPriority w:val="99"/>
    <w:rsid w:val="00A719B3"/>
    <w:rPr>
      <w:rFonts w:ascii="Times" w:eastAsia="Times New Roman" w:hAnsi="Times" w:cs="Times New Roman"/>
      <w:sz w:val="20"/>
      <w:szCs w:val="20"/>
    </w:rPr>
  </w:style>
  <w:style w:type="character" w:styleId="FootnoteReference">
    <w:name w:val="footnote reference"/>
    <w:basedOn w:val="DefaultParagraphFont"/>
    <w:uiPriority w:val="99"/>
    <w:rsid w:val="00A719B3"/>
    <w:rPr>
      <w:vertAlign w:val="superscript"/>
    </w:rPr>
  </w:style>
  <w:style w:type="paragraph" w:customStyle="1" w:styleId="Example">
    <w:name w:val="Example"/>
    <w:basedOn w:val="Normal"/>
    <w:rsid w:val="00A719B3"/>
    <w:rPr>
      <w:rFonts w:ascii="Palatino" w:hAnsi="Palatino"/>
      <w:sz w:val="24"/>
    </w:rPr>
  </w:style>
  <w:style w:type="paragraph" w:customStyle="1" w:styleId="numbers">
    <w:name w:val="numbers"/>
    <w:basedOn w:val="Example"/>
    <w:rsid w:val="00A719B3"/>
    <w:pPr>
      <w:ind w:left="360" w:hanging="360"/>
      <w:jc w:val="both"/>
    </w:pPr>
    <w:rPr>
      <w:sz w:val="22"/>
    </w:rPr>
  </w:style>
  <w:style w:type="paragraph" w:customStyle="1" w:styleId="letters">
    <w:name w:val="letters"/>
    <w:basedOn w:val="Example"/>
    <w:rsid w:val="00A719B3"/>
    <w:pPr>
      <w:ind w:left="720" w:hanging="3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704</Words>
  <Characters>4013</Characters>
  <Application>Microsoft Macintosh Word</Application>
  <DocSecurity>0</DocSecurity>
  <Lines>33</Lines>
  <Paragraphs>9</Paragraphs>
  <ScaleCrop>false</ScaleCrop>
  <Company>csusm</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Stall</dc:creator>
  <cp:keywords/>
  <dc:description/>
  <cp:lastModifiedBy>Pat Stall</cp:lastModifiedBy>
  <cp:revision>3</cp:revision>
  <dcterms:created xsi:type="dcterms:W3CDTF">2015-01-27T21:09:00Z</dcterms:created>
  <dcterms:modified xsi:type="dcterms:W3CDTF">2015-01-27T21:46:00Z</dcterms:modified>
</cp:coreProperties>
</file>