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E5" w:rsidRPr="004C7B99" w:rsidRDefault="00493DE5" w:rsidP="00493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7B99">
        <w:rPr>
          <w:rFonts w:ascii="Times New Roman" w:hAnsi="Times New Roman" w:cs="Times New Roman"/>
          <w:sz w:val="24"/>
          <w:szCs w:val="24"/>
        </w:rPr>
        <w:t>PROPOSAL</w:t>
      </w:r>
    </w:p>
    <w:p w:rsidR="00493DE5" w:rsidRPr="004C7B99" w:rsidRDefault="00493DE5" w:rsidP="00493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>FOR</w:t>
      </w:r>
    </w:p>
    <w:p w:rsidR="006F359B" w:rsidRPr="004C7B99" w:rsidRDefault="00493DE5" w:rsidP="00493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>PROFESSIONAL CERTIFICATE IN ACCOUNTING</w:t>
      </w:r>
    </w:p>
    <w:p w:rsidR="00493DE5" w:rsidRPr="004C7B99" w:rsidRDefault="00493DE5" w:rsidP="00493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>Department of Accounting</w:t>
      </w:r>
    </w:p>
    <w:p w:rsidR="00493DE5" w:rsidRPr="004C7B99" w:rsidRDefault="00493DE5" w:rsidP="00493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>College of Business Administration</w:t>
      </w:r>
    </w:p>
    <w:p w:rsidR="00493DE5" w:rsidRPr="004C7B99" w:rsidRDefault="00493DE5" w:rsidP="00493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5" w:rsidRPr="004C7B99" w:rsidRDefault="00493DE5" w:rsidP="00493DE5">
      <w:pPr>
        <w:rPr>
          <w:rFonts w:ascii="Times New Roman" w:hAnsi="Times New Roman" w:cs="Times New Roman"/>
          <w:sz w:val="24"/>
          <w:szCs w:val="24"/>
        </w:rPr>
      </w:pPr>
    </w:p>
    <w:p w:rsidR="00A067D4" w:rsidRPr="004C7B99" w:rsidRDefault="00A067D4" w:rsidP="00EC10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 xml:space="preserve">Effective January 1, 2014 the State of California, </w:t>
      </w:r>
      <w:r w:rsidR="000136DE" w:rsidRPr="004C7B99">
        <w:rPr>
          <w:rFonts w:ascii="Times New Roman" w:hAnsi="Times New Roman" w:cs="Times New Roman"/>
          <w:sz w:val="24"/>
          <w:szCs w:val="24"/>
        </w:rPr>
        <w:t xml:space="preserve">will require that all </w:t>
      </w:r>
      <w:r w:rsidRPr="004C7B99">
        <w:rPr>
          <w:rFonts w:ascii="Times New Roman" w:hAnsi="Times New Roman" w:cs="Times New Roman"/>
          <w:sz w:val="24"/>
          <w:szCs w:val="24"/>
        </w:rPr>
        <w:t xml:space="preserve">applicants for the Certified Public Accounting license have completed 150 semester units of </w:t>
      </w:r>
      <w:r w:rsidR="000136DE" w:rsidRPr="004C7B99">
        <w:rPr>
          <w:rFonts w:ascii="Times New Roman" w:hAnsi="Times New Roman" w:cs="Times New Roman"/>
          <w:sz w:val="24"/>
          <w:szCs w:val="24"/>
        </w:rPr>
        <w:t>education with 24 units in accounting subjects</w:t>
      </w:r>
      <w:r w:rsidR="00B26E15">
        <w:rPr>
          <w:rFonts w:ascii="Times New Roman" w:hAnsi="Times New Roman" w:cs="Times New Roman"/>
          <w:sz w:val="24"/>
          <w:szCs w:val="24"/>
        </w:rPr>
        <w:t>,</w:t>
      </w:r>
      <w:r w:rsidR="000136DE" w:rsidRPr="004C7B99">
        <w:rPr>
          <w:rFonts w:ascii="Times New Roman" w:hAnsi="Times New Roman" w:cs="Times New Roman"/>
          <w:sz w:val="24"/>
          <w:szCs w:val="24"/>
        </w:rPr>
        <w:t xml:space="preserve"> 24 units in business-related subjects</w:t>
      </w:r>
      <w:r w:rsidR="00B26E15">
        <w:rPr>
          <w:rFonts w:ascii="Times New Roman" w:hAnsi="Times New Roman" w:cs="Times New Roman"/>
          <w:sz w:val="24"/>
          <w:szCs w:val="24"/>
        </w:rPr>
        <w:t>, an additional 20 semester units in accounting study, and 10 semester units in ethics study</w:t>
      </w:r>
      <w:r w:rsidR="0076467D" w:rsidRPr="0031514B">
        <w:rPr>
          <w:rFonts w:ascii="Times New Roman" w:hAnsi="Times New Roman" w:cs="Times New Roman"/>
        </w:rPr>
        <w:t>.</w:t>
      </w:r>
      <w:r w:rsidR="0076467D" w:rsidRPr="0031514B">
        <w:rPr>
          <w:rStyle w:val="FootnoteReference"/>
          <w:rFonts w:ascii="Times New Roman" w:hAnsi="Times New Roman" w:cs="Times New Roman"/>
        </w:rPr>
        <w:footnoteReference w:id="1"/>
      </w:r>
      <w:r w:rsidR="000136DE" w:rsidRPr="0031514B">
        <w:rPr>
          <w:rFonts w:ascii="Times New Roman" w:hAnsi="Times New Roman" w:cs="Times New Roman"/>
        </w:rPr>
        <w:t xml:space="preserve"> </w:t>
      </w:r>
      <w:r w:rsidR="000136DE" w:rsidRPr="004C7B99">
        <w:rPr>
          <w:rFonts w:ascii="Times New Roman" w:hAnsi="Times New Roman" w:cs="Times New Roman"/>
          <w:sz w:val="24"/>
          <w:szCs w:val="24"/>
        </w:rPr>
        <w:t xml:space="preserve"> This requirement will necessitate applicants for the license to either have completed a Master’s degree or supplement their </w:t>
      </w:r>
      <w:r w:rsidR="0076467D">
        <w:rPr>
          <w:rFonts w:ascii="Times New Roman" w:hAnsi="Times New Roman" w:cs="Times New Roman"/>
          <w:sz w:val="24"/>
          <w:szCs w:val="24"/>
        </w:rPr>
        <w:t>B</w:t>
      </w:r>
      <w:r w:rsidR="000136DE" w:rsidRPr="004C7B99">
        <w:rPr>
          <w:rFonts w:ascii="Times New Roman" w:hAnsi="Times New Roman" w:cs="Times New Roman"/>
          <w:sz w:val="24"/>
          <w:szCs w:val="24"/>
        </w:rPr>
        <w:t xml:space="preserve">achelor’s degree with </w:t>
      </w:r>
      <w:r w:rsidR="00B26E15">
        <w:rPr>
          <w:rFonts w:ascii="Times New Roman" w:hAnsi="Times New Roman" w:cs="Times New Roman"/>
          <w:sz w:val="24"/>
          <w:szCs w:val="24"/>
        </w:rPr>
        <w:t>up to</w:t>
      </w:r>
      <w:r w:rsidR="00B26E15" w:rsidRPr="004C7B99">
        <w:rPr>
          <w:rFonts w:ascii="Times New Roman" w:hAnsi="Times New Roman" w:cs="Times New Roman"/>
          <w:sz w:val="24"/>
          <w:szCs w:val="24"/>
        </w:rPr>
        <w:t xml:space="preserve"> </w:t>
      </w:r>
      <w:r w:rsidR="000136DE" w:rsidRPr="004C7B99">
        <w:rPr>
          <w:rFonts w:ascii="Times New Roman" w:hAnsi="Times New Roman" w:cs="Times New Roman"/>
          <w:sz w:val="24"/>
          <w:szCs w:val="24"/>
        </w:rPr>
        <w:t>30 semester units</w:t>
      </w:r>
      <w:r w:rsidR="00A1546A" w:rsidRPr="004C7B99">
        <w:rPr>
          <w:rFonts w:ascii="Times New Roman" w:hAnsi="Times New Roman" w:cs="Times New Roman"/>
          <w:sz w:val="24"/>
          <w:szCs w:val="24"/>
        </w:rPr>
        <w:t xml:space="preserve"> of accounting</w:t>
      </w:r>
      <w:r w:rsidR="0076467D">
        <w:rPr>
          <w:rFonts w:ascii="Times New Roman" w:hAnsi="Times New Roman" w:cs="Times New Roman"/>
          <w:sz w:val="24"/>
          <w:szCs w:val="24"/>
        </w:rPr>
        <w:t xml:space="preserve">, </w:t>
      </w:r>
      <w:r w:rsidR="00A1546A" w:rsidRPr="004C7B99">
        <w:rPr>
          <w:rFonts w:ascii="Times New Roman" w:hAnsi="Times New Roman" w:cs="Times New Roman"/>
          <w:sz w:val="24"/>
          <w:szCs w:val="24"/>
        </w:rPr>
        <w:t>business</w:t>
      </w:r>
      <w:r w:rsidR="0076467D">
        <w:rPr>
          <w:rFonts w:ascii="Times New Roman" w:hAnsi="Times New Roman" w:cs="Times New Roman"/>
          <w:sz w:val="24"/>
          <w:szCs w:val="24"/>
        </w:rPr>
        <w:t xml:space="preserve"> and </w:t>
      </w:r>
      <w:r w:rsidR="00B26E15">
        <w:rPr>
          <w:rFonts w:ascii="Times New Roman" w:hAnsi="Times New Roman" w:cs="Times New Roman"/>
          <w:sz w:val="24"/>
          <w:szCs w:val="24"/>
        </w:rPr>
        <w:t>ethics</w:t>
      </w:r>
      <w:r w:rsidR="00A1546A" w:rsidRPr="004C7B99">
        <w:rPr>
          <w:rFonts w:ascii="Times New Roman" w:hAnsi="Times New Roman" w:cs="Times New Roman"/>
          <w:sz w:val="24"/>
          <w:szCs w:val="24"/>
        </w:rPr>
        <w:t xml:space="preserve"> related courses</w:t>
      </w:r>
      <w:r w:rsidR="000136DE" w:rsidRPr="004C7B99">
        <w:rPr>
          <w:rFonts w:ascii="Times New Roman" w:hAnsi="Times New Roman" w:cs="Times New Roman"/>
          <w:sz w:val="24"/>
          <w:szCs w:val="24"/>
        </w:rPr>
        <w:t>.  The Department of Accounting has proposed a Professional Certificate in Accounting Program that will provide the opportunity for professionals and students to complete accounting</w:t>
      </w:r>
      <w:r w:rsidR="00B26E15">
        <w:rPr>
          <w:rFonts w:ascii="Times New Roman" w:hAnsi="Times New Roman" w:cs="Times New Roman"/>
          <w:sz w:val="24"/>
          <w:szCs w:val="24"/>
        </w:rPr>
        <w:t>,</w:t>
      </w:r>
      <w:r w:rsidR="000136DE" w:rsidRPr="004C7B99">
        <w:rPr>
          <w:rFonts w:ascii="Times New Roman" w:hAnsi="Times New Roman" w:cs="Times New Roman"/>
          <w:sz w:val="24"/>
          <w:szCs w:val="24"/>
        </w:rPr>
        <w:t xml:space="preserve"> business-related</w:t>
      </w:r>
      <w:r w:rsidR="00B26E15">
        <w:rPr>
          <w:rFonts w:ascii="Times New Roman" w:hAnsi="Times New Roman" w:cs="Times New Roman"/>
          <w:sz w:val="24"/>
          <w:szCs w:val="24"/>
        </w:rPr>
        <w:t>, and ethics</w:t>
      </w:r>
      <w:r w:rsidR="000136DE" w:rsidRPr="004C7B99">
        <w:rPr>
          <w:rFonts w:ascii="Times New Roman" w:hAnsi="Times New Roman" w:cs="Times New Roman"/>
          <w:sz w:val="24"/>
          <w:szCs w:val="24"/>
        </w:rPr>
        <w:t xml:space="preserve"> semester units</w:t>
      </w:r>
      <w:r w:rsidR="000579E6" w:rsidRPr="004C7B99">
        <w:rPr>
          <w:rFonts w:ascii="Times New Roman" w:hAnsi="Times New Roman" w:cs="Times New Roman"/>
          <w:sz w:val="24"/>
          <w:szCs w:val="24"/>
        </w:rPr>
        <w:t xml:space="preserve"> in lieu of a Master’s degree.</w:t>
      </w:r>
      <w:r w:rsidR="00EE4FBA" w:rsidRPr="004C7B99">
        <w:rPr>
          <w:rFonts w:ascii="Times New Roman" w:hAnsi="Times New Roman" w:cs="Times New Roman"/>
          <w:sz w:val="24"/>
          <w:szCs w:val="24"/>
        </w:rPr>
        <w:t xml:space="preserve">  The Professional Certificate Program aims to provide the region’s business professionals</w:t>
      </w:r>
      <w:r w:rsidR="0064053B" w:rsidRPr="004C7B99">
        <w:rPr>
          <w:rFonts w:ascii="Times New Roman" w:hAnsi="Times New Roman" w:cs="Times New Roman"/>
          <w:sz w:val="24"/>
          <w:szCs w:val="24"/>
        </w:rPr>
        <w:t xml:space="preserve"> </w:t>
      </w:r>
      <w:r w:rsidR="00EE4FBA" w:rsidRPr="004C7B99">
        <w:rPr>
          <w:rFonts w:ascii="Times New Roman" w:hAnsi="Times New Roman" w:cs="Times New Roman"/>
          <w:sz w:val="24"/>
          <w:szCs w:val="24"/>
        </w:rPr>
        <w:t>a</w:t>
      </w:r>
      <w:r w:rsidR="009F1FC7" w:rsidRPr="004C7B99">
        <w:rPr>
          <w:rFonts w:ascii="Times New Roman" w:hAnsi="Times New Roman" w:cs="Times New Roman"/>
          <w:sz w:val="24"/>
          <w:szCs w:val="24"/>
        </w:rPr>
        <w:t xml:space="preserve"> </w:t>
      </w:r>
      <w:r w:rsidR="00EE4FBA" w:rsidRPr="004C7B99">
        <w:rPr>
          <w:rFonts w:ascii="Times New Roman" w:hAnsi="Times New Roman" w:cs="Times New Roman"/>
          <w:sz w:val="24"/>
          <w:szCs w:val="24"/>
        </w:rPr>
        <w:t>cost-effective and convenient pathway to licensure as a CPA in California.</w:t>
      </w:r>
    </w:p>
    <w:p w:rsidR="00EC1023" w:rsidRDefault="00EC1023" w:rsidP="00493DE5">
      <w:pPr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ab/>
        <w:t xml:space="preserve">Many students in bachelor-level business programs transferred to four-year institutions from community colleges and upon graduation have completed more than the required 120/124 semester units.  Applicants for the CPA license </w:t>
      </w:r>
      <w:r w:rsidR="0081584C">
        <w:rPr>
          <w:rFonts w:ascii="Times New Roman" w:hAnsi="Times New Roman" w:cs="Times New Roman"/>
          <w:sz w:val="24"/>
          <w:szCs w:val="24"/>
        </w:rPr>
        <w:t xml:space="preserve">may </w:t>
      </w:r>
      <w:r w:rsidRPr="004C7B99">
        <w:rPr>
          <w:rFonts w:ascii="Times New Roman" w:hAnsi="Times New Roman" w:cs="Times New Roman"/>
          <w:sz w:val="24"/>
          <w:szCs w:val="24"/>
        </w:rPr>
        <w:t xml:space="preserve">include </w:t>
      </w:r>
      <w:r w:rsidR="0081584C">
        <w:rPr>
          <w:rFonts w:ascii="Times New Roman" w:hAnsi="Times New Roman" w:cs="Times New Roman"/>
          <w:sz w:val="24"/>
          <w:szCs w:val="24"/>
        </w:rPr>
        <w:t xml:space="preserve">some </w:t>
      </w:r>
      <w:r w:rsidR="00B26E15">
        <w:rPr>
          <w:rFonts w:ascii="Times New Roman" w:hAnsi="Times New Roman" w:cs="Times New Roman"/>
          <w:sz w:val="24"/>
          <w:szCs w:val="24"/>
        </w:rPr>
        <w:t>of these</w:t>
      </w:r>
      <w:r w:rsidRPr="004C7B99">
        <w:rPr>
          <w:rFonts w:ascii="Times New Roman" w:hAnsi="Times New Roman" w:cs="Times New Roman"/>
          <w:sz w:val="24"/>
          <w:szCs w:val="24"/>
        </w:rPr>
        <w:t xml:space="preserve"> semester units completed in excess of the bachelor degree’s 120/124 units towards the required total of 150 semester units.  A number of these students may choose to “top-up” their com</w:t>
      </w:r>
      <w:r w:rsidR="00A1546A" w:rsidRPr="004C7B99">
        <w:rPr>
          <w:rFonts w:ascii="Times New Roman" w:hAnsi="Times New Roman" w:cs="Times New Roman"/>
          <w:sz w:val="24"/>
          <w:szCs w:val="24"/>
        </w:rPr>
        <w:t xml:space="preserve">pleted 120+ semester units to the required 150 </w:t>
      </w:r>
      <w:r w:rsidR="0081584C">
        <w:rPr>
          <w:rFonts w:ascii="Times New Roman" w:hAnsi="Times New Roman" w:cs="Times New Roman"/>
          <w:sz w:val="24"/>
          <w:szCs w:val="24"/>
        </w:rPr>
        <w:t xml:space="preserve">with a Professional Certificate </w:t>
      </w:r>
      <w:r w:rsidR="00A1546A" w:rsidRPr="004C7B99">
        <w:rPr>
          <w:rFonts w:ascii="Times New Roman" w:hAnsi="Times New Roman" w:cs="Times New Roman"/>
          <w:sz w:val="24"/>
          <w:szCs w:val="24"/>
        </w:rPr>
        <w:t xml:space="preserve">rather than complete a Master’s degree.  Our proposed Professional Certificate in Accounting </w:t>
      </w:r>
      <w:r w:rsidR="00EE4FBA" w:rsidRPr="004C7B99">
        <w:rPr>
          <w:rFonts w:ascii="Times New Roman" w:hAnsi="Times New Roman" w:cs="Times New Roman"/>
          <w:sz w:val="24"/>
          <w:szCs w:val="24"/>
        </w:rPr>
        <w:t>w</w:t>
      </w:r>
      <w:r w:rsidR="00A1546A" w:rsidRPr="004C7B99">
        <w:rPr>
          <w:rFonts w:ascii="Times New Roman" w:hAnsi="Times New Roman" w:cs="Times New Roman"/>
          <w:sz w:val="24"/>
          <w:szCs w:val="24"/>
        </w:rPr>
        <w:t>ould provide such students recognition of complet</w:t>
      </w:r>
      <w:r w:rsidR="0081584C">
        <w:rPr>
          <w:rFonts w:ascii="Times New Roman" w:hAnsi="Times New Roman" w:cs="Times New Roman"/>
          <w:sz w:val="24"/>
          <w:szCs w:val="24"/>
        </w:rPr>
        <w:t xml:space="preserve">ing graduate-level </w:t>
      </w:r>
      <w:r w:rsidR="00A1546A" w:rsidRPr="004C7B99">
        <w:rPr>
          <w:rFonts w:ascii="Times New Roman" w:hAnsi="Times New Roman" w:cs="Times New Roman"/>
          <w:sz w:val="24"/>
          <w:szCs w:val="24"/>
        </w:rPr>
        <w:t xml:space="preserve">courses </w:t>
      </w:r>
      <w:r w:rsidR="0081584C">
        <w:rPr>
          <w:rFonts w:ascii="Times New Roman" w:hAnsi="Times New Roman" w:cs="Times New Roman"/>
          <w:sz w:val="24"/>
          <w:szCs w:val="24"/>
        </w:rPr>
        <w:t xml:space="preserve">with the added </w:t>
      </w:r>
      <w:r w:rsidR="00A1546A" w:rsidRPr="004C7B99">
        <w:rPr>
          <w:rFonts w:ascii="Times New Roman" w:hAnsi="Times New Roman" w:cs="Times New Roman"/>
          <w:sz w:val="24"/>
          <w:szCs w:val="24"/>
        </w:rPr>
        <w:t>possibility of transferring the units towards completion of a Master’s in Accounting or Business Administration.</w:t>
      </w:r>
    </w:p>
    <w:p w:rsidR="00612CD3" w:rsidRPr="004C7B99" w:rsidRDefault="00612CD3" w:rsidP="00493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Certificate Program will aim to primarily serve accounting students and business professionals in San Diego, Riverside and Orange Counties.  There </w:t>
      </w:r>
      <w:r w:rsidR="00CC1D4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currently </w:t>
      </w:r>
      <w:r w:rsidR="00CC1D4D">
        <w:rPr>
          <w:rFonts w:ascii="Times New Roman" w:hAnsi="Times New Roman" w:cs="Times New Roman"/>
          <w:sz w:val="24"/>
          <w:szCs w:val="24"/>
        </w:rPr>
        <w:t xml:space="preserve">at least three universities offering accounting programs at the undergraduate and graduate levels </w:t>
      </w:r>
      <w:r>
        <w:rPr>
          <w:rFonts w:ascii="Times New Roman" w:hAnsi="Times New Roman" w:cs="Times New Roman"/>
          <w:sz w:val="24"/>
          <w:szCs w:val="24"/>
        </w:rPr>
        <w:t xml:space="preserve">within a </w:t>
      </w:r>
      <w:r w:rsidR="00CC1D4D">
        <w:rPr>
          <w:rFonts w:ascii="Times New Roman" w:hAnsi="Times New Roman" w:cs="Times New Roman"/>
          <w:sz w:val="24"/>
          <w:szCs w:val="24"/>
        </w:rPr>
        <w:t xml:space="preserve">thirty mile radius of CSU San Marcos.  Although CSUSM’s accounting program is the smallest program in the region (approximately 90 graduating students each year) and does not offer a MS in Accounting, </w:t>
      </w:r>
      <w:r w:rsidR="00F1541E">
        <w:rPr>
          <w:rFonts w:ascii="Times New Roman" w:hAnsi="Times New Roman" w:cs="Times New Roman"/>
          <w:sz w:val="24"/>
          <w:szCs w:val="24"/>
        </w:rPr>
        <w:t xml:space="preserve">offering a </w:t>
      </w:r>
      <w:r w:rsidR="0081584C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F1541E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81584C">
        <w:rPr>
          <w:rFonts w:ascii="Times New Roman" w:hAnsi="Times New Roman" w:cs="Times New Roman"/>
          <w:sz w:val="24"/>
          <w:szCs w:val="24"/>
        </w:rPr>
        <w:t xml:space="preserve">in Accounting </w:t>
      </w:r>
      <w:r w:rsidR="00F1541E">
        <w:rPr>
          <w:rFonts w:ascii="Times New Roman" w:hAnsi="Times New Roman" w:cs="Times New Roman"/>
          <w:sz w:val="24"/>
          <w:szCs w:val="24"/>
        </w:rPr>
        <w:t xml:space="preserve">would provide students and </w:t>
      </w:r>
      <w:r w:rsidR="00F1541E">
        <w:rPr>
          <w:rFonts w:ascii="Times New Roman" w:hAnsi="Times New Roman" w:cs="Times New Roman"/>
          <w:sz w:val="24"/>
          <w:szCs w:val="24"/>
        </w:rPr>
        <w:lastRenderedPageBreak/>
        <w:t>professionals in North County, Southwest Riverside County and Southern Orange County a geographically convenient alternative to completing a Master’s degree.</w:t>
      </w:r>
    </w:p>
    <w:p w:rsidR="0064053B" w:rsidRPr="004C7B99" w:rsidRDefault="0064053B" w:rsidP="00493DE5">
      <w:pPr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ab/>
        <w:t>The Professional Certificate Program w</w:t>
      </w:r>
      <w:r w:rsidR="00F53D10" w:rsidRPr="004C7B99">
        <w:rPr>
          <w:rFonts w:ascii="Times New Roman" w:hAnsi="Times New Roman" w:cs="Times New Roman"/>
          <w:sz w:val="24"/>
          <w:szCs w:val="24"/>
        </w:rPr>
        <w:t xml:space="preserve">ould </w:t>
      </w:r>
      <w:r w:rsidRPr="004C7B99">
        <w:rPr>
          <w:rFonts w:ascii="Times New Roman" w:hAnsi="Times New Roman" w:cs="Times New Roman"/>
          <w:sz w:val="24"/>
          <w:szCs w:val="24"/>
        </w:rPr>
        <w:t>offer a selection of graduate-level accounting courses that combine into a 12 semester unit Professional Certificate.  The selection of courses would be based on a combination of the accounting courses required for licensure, required by regional Master’s in Accounting programs and</w:t>
      </w:r>
      <w:r w:rsidR="00F53D10" w:rsidRPr="004C7B99">
        <w:rPr>
          <w:rFonts w:ascii="Times New Roman" w:hAnsi="Times New Roman" w:cs="Times New Roman"/>
          <w:sz w:val="24"/>
          <w:szCs w:val="24"/>
        </w:rPr>
        <w:t xml:space="preserve"> those</w:t>
      </w:r>
      <w:r w:rsidRPr="004C7B99">
        <w:rPr>
          <w:rFonts w:ascii="Times New Roman" w:hAnsi="Times New Roman" w:cs="Times New Roman"/>
          <w:sz w:val="24"/>
          <w:szCs w:val="24"/>
        </w:rPr>
        <w:t xml:space="preserve"> beneficial to the careers of the region’s accounting professionals.  The Professional Certificate in Accounting could represent courses with a common theme (e.g., tax or international accounting) </w:t>
      </w:r>
      <w:r w:rsidR="00F53D10" w:rsidRPr="004C7B99">
        <w:rPr>
          <w:rFonts w:ascii="Times New Roman" w:hAnsi="Times New Roman" w:cs="Times New Roman"/>
          <w:sz w:val="24"/>
          <w:szCs w:val="24"/>
        </w:rPr>
        <w:t>or miscellaneous accounting courses.  Tenure-track and adjunct faculty would design and teach the classes.</w:t>
      </w:r>
      <w:r w:rsidR="00BA18A7" w:rsidRPr="004C7B99">
        <w:rPr>
          <w:rFonts w:ascii="Times New Roman" w:hAnsi="Times New Roman" w:cs="Times New Roman"/>
          <w:sz w:val="24"/>
          <w:szCs w:val="24"/>
        </w:rPr>
        <w:t xml:space="preserve">  </w:t>
      </w:r>
      <w:r w:rsidR="009F1FC7" w:rsidRPr="004C7B99">
        <w:rPr>
          <w:rFonts w:ascii="Times New Roman" w:hAnsi="Times New Roman" w:cs="Times New Roman"/>
          <w:sz w:val="24"/>
          <w:szCs w:val="24"/>
        </w:rPr>
        <w:t>A</w:t>
      </w:r>
      <w:r w:rsidR="00BA18A7" w:rsidRPr="004C7B99">
        <w:rPr>
          <w:rFonts w:ascii="Times New Roman" w:hAnsi="Times New Roman" w:cs="Times New Roman"/>
          <w:sz w:val="24"/>
          <w:szCs w:val="24"/>
        </w:rPr>
        <w:t>ccounting courses suggested by the tenure-track accounting faculty</w:t>
      </w:r>
      <w:r w:rsidR="00927D71" w:rsidRPr="004C7B99">
        <w:rPr>
          <w:rFonts w:ascii="Times New Roman" w:hAnsi="Times New Roman" w:cs="Times New Roman"/>
          <w:sz w:val="24"/>
          <w:szCs w:val="24"/>
        </w:rPr>
        <w:t xml:space="preserve"> include</w:t>
      </w:r>
      <w:r w:rsidR="00BA18A7" w:rsidRPr="004C7B99">
        <w:rPr>
          <w:rFonts w:ascii="Times New Roman" w:hAnsi="Times New Roman" w:cs="Times New Roman"/>
          <w:sz w:val="24"/>
          <w:szCs w:val="24"/>
        </w:rPr>
        <w:t>:</w:t>
      </w:r>
    </w:p>
    <w:p w:rsidR="00927D71" w:rsidRPr="004C7B99" w:rsidRDefault="00EB3EA8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International Financial Reporting Standards</w:t>
      </w:r>
    </w:p>
    <w:p w:rsidR="00927D71" w:rsidRPr="004C7B99" w:rsidRDefault="00EB3EA8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 xml:space="preserve">Current Issues in </w:t>
      </w:r>
      <w:r w:rsidR="009F1FC7" w:rsidRPr="004C7B9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C7B99">
        <w:rPr>
          <w:rFonts w:ascii="Times New Roman" w:eastAsia="Times New Roman" w:hAnsi="Times New Roman" w:cs="Times New Roman"/>
          <w:sz w:val="24"/>
          <w:szCs w:val="24"/>
        </w:rPr>
        <w:t>Accounting Profession</w:t>
      </w:r>
    </w:p>
    <w:p w:rsidR="000330A9" w:rsidRDefault="000330A9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Auditing Standards</w:t>
      </w:r>
    </w:p>
    <w:p w:rsidR="00927D71" w:rsidRPr="004C7B99" w:rsidRDefault="009F1FC7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A8">
        <w:rPr>
          <w:rFonts w:ascii="Times New Roman" w:eastAsia="Times New Roman" w:hAnsi="Times New Roman" w:cs="Times New Roman"/>
          <w:sz w:val="24"/>
          <w:szCs w:val="24"/>
        </w:rPr>
        <w:t xml:space="preserve">Forensic </w:t>
      </w:r>
      <w:r w:rsidRPr="004C7B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3EA8">
        <w:rPr>
          <w:rFonts w:ascii="Times New Roman" w:eastAsia="Times New Roman" w:hAnsi="Times New Roman" w:cs="Times New Roman"/>
          <w:sz w:val="24"/>
          <w:szCs w:val="24"/>
        </w:rPr>
        <w:t>ccounting</w:t>
      </w:r>
    </w:p>
    <w:p w:rsidR="000330A9" w:rsidRDefault="000330A9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927D71" w:rsidRPr="004C7B99">
        <w:rPr>
          <w:rFonts w:ascii="Times New Roman" w:eastAsia="Times New Roman" w:hAnsi="Times New Roman" w:cs="Times New Roman"/>
          <w:sz w:val="24"/>
          <w:szCs w:val="24"/>
        </w:rPr>
        <w:t xml:space="preserve">Auditing </w:t>
      </w:r>
    </w:p>
    <w:p w:rsidR="00927D71" w:rsidRPr="004C7B99" w:rsidRDefault="00EB3EA8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Ethics and Professional Responsibilities</w:t>
      </w:r>
    </w:p>
    <w:p w:rsidR="00927D71" w:rsidRPr="004C7B99" w:rsidRDefault="009F1FC7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Internal Auditing</w:t>
      </w:r>
    </w:p>
    <w:p w:rsidR="000330A9" w:rsidRDefault="000330A9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Advanced </w:t>
      </w:r>
      <w:r w:rsidRPr="004C7B99">
        <w:rPr>
          <w:rFonts w:ascii="Times New Roman" w:eastAsia="Times New Roman" w:hAnsi="Times New Roman" w:cs="Times New Roman"/>
          <w:sz w:val="24"/>
          <w:szCs w:val="24"/>
        </w:rPr>
        <w:t xml:space="preserve">Accounting Information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7B99">
        <w:rPr>
          <w:rFonts w:ascii="Times New Roman" w:eastAsia="Times New Roman" w:hAnsi="Times New Roman" w:cs="Times New Roman"/>
          <w:sz w:val="24"/>
          <w:szCs w:val="24"/>
        </w:rPr>
        <w:t>ystems</w:t>
      </w:r>
    </w:p>
    <w:p w:rsidR="000330A9" w:rsidRDefault="000330A9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Research</w:t>
      </w:r>
    </w:p>
    <w:p w:rsidR="00927D71" w:rsidRPr="004C7B99" w:rsidRDefault="00EB3EA8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International Taxation</w:t>
      </w:r>
    </w:p>
    <w:p w:rsidR="00927D71" w:rsidRPr="004C7B99" w:rsidRDefault="00EB3EA8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A8">
        <w:rPr>
          <w:rFonts w:ascii="Times New Roman" w:eastAsia="Times New Roman" w:hAnsi="Times New Roman" w:cs="Times New Roman"/>
          <w:sz w:val="24"/>
          <w:szCs w:val="24"/>
        </w:rPr>
        <w:t>Estate and gift taxation and income taxation of estates and trusts</w:t>
      </w:r>
    </w:p>
    <w:p w:rsidR="00927D71" w:rsidRPr="004C7B99" w:rsidRDefault="00EB3EA8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A8">
        <w:rPr>
          <w:rFonts w:ascii="Times New Roman" w:eastAsia="Times New Roman" w:hAnsi="Times New Roman" w:cs="Times New Roman"/>
          <w:sz w:val="24"/>
          <w:szCs w:val="24"/>
        </w:rPr>
        <w:t>Financial and tax accounting for corporate acquisitions and reorganizations</w:t>
      </w:r>
    </w:p>
    <w:p w:rsidR="00927D71" w:rsidRPr="004C7B99" w:rsidRDefault="00EB3EA8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State and local taxation</w:t>
      </w:r>
    </w:p>
    <w:p w:rsidR="009F1FC7" w:rsidRPr="004C7B99" w:rsidRDefault="009F1FC7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Advanced Government and Not-for-Profit Accounting</w:t>
      </w:r>
    </w:p>
    <w:p w:rsidR="00927D71" w:rsidRPr="004C7B99" w:rsidRDefault="00927D71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Accounting for Healthcare Organizations</w:t>
      </w:r>
    </w:p>
    <w:p w:rsidR="00927D71" w:rsidRPr="004C7B99" w:rsidRDefault="00927D71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D71" w:rsidRPr="004C7B99" w:rsidRDefault="00927D71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Tenure-track accounting faculty would be offered “right of first refusal” to develop, teach and/or coordinate the courses offered in the program.  If tenure-track were unwilling or not qualified to teach the courses, the Department of Accounting would hire adjunct faculty from other universities and/or the professional accounting community.</w:t>
      </w:r>
    </w:p>
    <w:p w:rsidR="00927D71" w:rsidRPr="004C7B99" w:rsidRDefault="00927D71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B" w:rsidRDefault="00BB36DB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99">
        <w:rPr>
          <w:rFonts w:ascii="Times New Roman" w:eastAsia="Times New Roman" w:hAnsi="Times New Roman" w:cs="Times New Roman"/>
          <w:sz w:val="24"/>
          <w:szCs w:val="24"/>
        </w:rPr>
        <w:t>Classes in the Certificate Program will be conducted using a combination of traditional face-to-face and online teaching approaches.  Instructors will be encouraged to use internet- and video-based delivery systems (e.g., Cougar Courses and video-conferencing) to provide students convenient access to class materials, supplemental readings and submission of assignments.</w:t>
      </w:r>
    </w:p>
    <w:p w:rsidR="00B26E15" w:rsidRDefault="00B26E15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E15" w:rsidRDefault="00B26E15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initial start</w:t>
      </w:r>
      <w:r w:rsidR="0076467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funding grant would provide the necessary support for program and curriculum development for this new certificate program.</w:t>
      </w:r>
    </w:p>
    <w:p w:rsidR="004C7B99" w:rsidRPr="004C7B99" w:rsidRDefault="004C7B99" w:rsidP="0092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C7B99" w:rsidRPr="004C7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D0" w:rsidRDefault="009E51D0" w:rsidP="0076467D">
      <w:pPr>
        <w:spacing w:after="0" w:line="240" w:lineRule="auto"/>
      </w:pPr>
      <w:r>
        <w:separator/>
      </w:r>
    </w:p>
  </w:endnote>
  <w:endnote w:type="continuationSeparator" w:id="0">
    <w:p w:rsidR="009E51D0" w:rsidRDefault="009E51D0" w:rsidP="007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4B" w:rsidRDefault="003151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4B" w:rsidRDefault="003151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4B" w:rsidRDefault="003151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D0" w:rsidRDefault="009E51D0" w:rsidP="0076467D">
      <w:pPr>
        <w:spacing w:after="0" w:line="240" w:lineRule="auto"/>
      </w:pPr>
      <w:r>
        <w:separator/>
      </w:r>
    </w:p>
  </w:footnote>
  <w:footnote w:type="continuationSeparator" w:id="0">
    <w:p w:rsidR="009E51D0" w:rsidRDefault="009E51D0" w:rsidP="0076467D">
      <w:pPr>
        <w:spacing w:after="0" w:line="240" w:lineRule="auto"/>
      </w:pPr>
      <w:r>
        <w:continuationSeparator/>
      </w:r>
    </w:p>
  </w:footnote>
  <w:footnote w:id="1">
    <w:p w:rsidR="0076467D" w:rsidRDefault="0076467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Further details available at: </w:t>
      </w:r>
      <w:hyperlink r:id="rId1" w:history="1">
        <w:r w:rsidRPr="0076467D">
          <w:rPr>
            <w:rStyle w:val="Hyperlink"/>
            <w:rFonts w:ascii="Times New Roman" w:hAnsi="Times New Roman" w:cs="Times New Roman"/>
            <w:sz w:val="24"/>
            <w:szCs w:val="24"/>
          </w:rPr>
          <w:t>http://www.dca.ca.gov/cba/applicants/tip_sheet.pdf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4B" w:rsidRDefault="003151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4B" w:rsidRDefault="003151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4B" w:rsidRDefault="00315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E5"/>
    <w:rsid w:val="000136DE"/>
    <w:rsid w:val="000330A9"/>
    <w:rsid w:val="000579E6"/>
    <w:rsid w:val="0013320F"/>
    <w:rsid w:val="0031514B"/>
    <w:rsid w:val="00493DE5"/>
    <w:rsid w:val="004C0425"/>
    <w:rsid w:val="004C7B99"/>
    <w:rsid w:val="00595C0B"/>
    <w:rsid w:val="00597FAC"/>
    <w:rsid w:val="00612CD3"/>
    <w:rsid w:val="0064053B"/>
    <w:rsid w:val="006F359B"/>
    <w:rsid w:val="0076467D"/>
    <w:rsid w:val="0081584C"/>
    <w:rsid w:val="00876FBD"/>
    <w:rsid w:val="00927D71"/>
    <w:rsid w:val="009E51D0"/>
    <w:rsid w:val="009F1FC7"/>
    <w:rsid w:val="00A067D4"/>
    <w:rsid w:val="00A1546A"/>
    <w:rsid w:val="00B26E15"/>
    <w:rsid w:val="00BA18A7"/>
    <w:rsid w:val="00BB36DB"/>
    <w:rsid w:val="00CC1D4D"/>
    <w:rsid w:val="00D25252"/>
    <w:rsid w:val="00DF2429"/>
    <w:rsid w:val="00EB3EA8"/>
    <w:rsid w:val="00EC1023"/>
    <w:rsid w:val="00EE4FBA"/>
    <w:rsid w:val="00F1541E"/>
    <w:rsid w:val="00F53D10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6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6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6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4B"/>
  </w:style>
  <w:style w:type="paragraph" w:styleId="Footer">
    <w:name w:val="footer"/>
    <w:basedOn w:val="Normal"/>
    <w:link w:val="FooterChar"/>
    <w:uiPriority w:val="99"/>
    <w:unhideWhenUsed/>
    <w:rsid w:val="0031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6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6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6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4B"/>
  </w:style>
  <w:style w:type="paragraph" w:styleId="Footer">
    <w:name w:val="footer"/>
    <w:basedOn w:val="Normal"/>
    <w:link w:val="FooterChar"/>
    <w:uiPriority w:val="99"/>
    <w:unhideWhenUsed/>
    <w:rsid w:val="0031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a.ca.gov/cba/applicants/tip_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9F30-A957-2940-8708-E822D9AD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Macintosh Word</Application>
  <DocSecurity>4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2013-11-08T21:41:00Z</dcterms:created>
  <dcterms:modified xsi:type="dcterms:W3CDTF">2013-11-08T21:41:00Z</dcterms:modified>
</cp:coreProperties>
</file>