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F1F2A">
        <w:rPr>
          <w:rFonts w:ascii="Courier New" w:hAnsi="Courier New" w:cs="Courier New"/>
        </w:rPr>
        <w:t>EDUC 422Course Home page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>EDUC 422   -  Spring 2003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Denise Hogan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Mailbox: University Hall, 4th floor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Email: dhogan@csusm.eduEDUC 422 CRN 22565: 3 units Wednesdays 6:60-9:15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Class Location: UH 360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Office hours: after class or by appointment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>EDUC 422: Technology Tools for Teaching and Learning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Course Objectives      Required Text &amp; Materials     Attendance Policy    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>Course Content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College of Education Mission Statement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The mission of the College of Education community is to collaboratively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transform public education by preparing thoughtful educators and advancing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professional practices. We are committed to diversity, educational equity,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and social justice, exemplified through reflective teaching, life-long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learning, innovative research, and ongoing service. Our practices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demonstrate a commitment to students centered education, diversity,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collaboration, professionalism, and shared governance.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(Adopted by the COE Governance Community October 1997).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COURSE DESCRIPTION: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This three-unit course partially fulfills the technology competencies as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identified by the California Commission on Teacher Credentialing (CCTC)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College of Education’s Teacher Performance Expectation (TPEs) in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technology, and is being considered for satisfying the Computer Integration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Requirement (CIR) for the Liberal Studies Program. This course is designed for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 candidates who have met the campus-wide computer competency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requirement (CCR) and anticipate entrance into the teacher preparation program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This course focuses on the knowledge and skills necessary to apply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education-oriented productivity tools, graphic organizers, database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spreadsheets, presentation tools, school-appropriate multimedia tools,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communication tools. This course prepares teacher candidates to apply specific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educational technology-based applications in methods courses for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implementation in teaching and learning with students as well as to their own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professional growth. When entering the teacher education program, College of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Education faculty assume teacher candidates have competency in the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applications covered in this course, and, therefore, will make assignments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lastRenderedPageBreak/>
        <w:t xml:space="preserve">  requiring teacher candidates to apply these skills.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STANDARD ALIGNMENT: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following program standard is addressed in this class: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Standard 9 – Using Technology in the Classroom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 Performance Expectation (TPE) Competencies: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This course is designed to help teachers seeking the Multiple and Single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Subjects Credential to develop the skills, knowledge, and attitudes necessary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to assist schools and district in implementing an effective programs for all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students. The successful candidate will be able to merge theory and practice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in order to realize a comprehensive and extensive educational program for all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students. The following Type’s are addressed in this course: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Primary Emphasis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14 CSUSM– Educational Technology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Secondary Emphasis: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4 – Making Content Accessible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5 – Student Engagement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6 – Developmentally Appropriate Teaching Practices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7 – Teaching English Language Learners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12 – Professional, legal and ethical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TPE 13 – Professional Growth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National Educational Technology Standards for Teachers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I.  TECHNOLOGY OPERATIONS AND CONCEPTS.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Teachers demonstrate a sound understanding of technology operations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concepts. Teachers: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A. demonstrate introductory knowledge, skills, and understanding of concepts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related to technology (as described in the ISTE National Education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Technology Standards for Students)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B. demonstrate continual growth in technology knowledge and skills to stay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abreast of current and emerging technologies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IV.  PRODUCTIVITY AND PROFESSIONAL PRACTICE.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Teachers use technology to enhance their productivity and professional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practice. Teachers: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A. use technology resources to engage in ongoing professional development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and lifelong learning.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B. continually evaluate and reflect on professional practice to make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informed decisions regarding the use of technology in support of student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learning.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C. apply technology to increase productivity.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lastRenderedPageBreak/>
        <w:t xml:space="preserve">    D. use technology to communicate and collaborate with peers, parents,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the larger community in order to nurture student learning.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V.  SOCIAL, ETHICAL, LEGAL, AND HUMAN ISSUES.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Teachers understand the social, ethical, legal, and human issues surrounding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use of technology in PK-12 schools and apply those principles in practice.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A. model and teach legal and ethical practice related to technology use.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B. apply technology resources to enable and empower learners with diverse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backgrounds, characteristics, and abilities.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C. identify and use technology resources that affirm diversity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D. promote safe and healthy use of technology resources.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E. facilitate equitable access to technology resources for all students.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COURSE OBJECTIVES: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 candidates will demonstrate competency in using a set of educational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technology tools that are applied in teaching and learning within the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credential program and used in public school settings.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PREREQUISITE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prerequisite for this course is completion of the campus-wide Computer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Competency Requirement. This requirement can be fulfilled by successful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completion of one of the following: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• Taking the CSUSM CCR assessment or equivalent course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• Completion of an approved computer literacy course at the community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college level.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REQUIRED TEXT AND MATERIALS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• Teachers Discovering Computers: Integrating Technology in the Classroom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(Shelly &amp; Cashman) &amp; Web site: www.scsite.com/tdc2/ This is a resources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text that contains skill building information in the context of how a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teacher can use the skills in teaching. There is a very information-rich,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publisher-provided Web site associated with the text that provides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additional practice and links to other resources.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• Zip Disk (PC formatted) - Label with your name, class # and time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• Several CD-RWs (rewrite-able CD)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• Pay for Print Card: May be purchased in Academic Hall 202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Optional Resources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Connecting Curriculum and Technology (ISTE) This is a volume produced by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the professional association that contains the educational technology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standards for students at all levels as well as sample lessons on how that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standards can be implemented in teaching content. This book will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referred to in other CSUSM-COE courses. Supporting Web site www.iste.org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Flash disk (optional)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ASSESSMENT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In order to successfully complete this course, the assignments must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completed with at least at an acceptable level noted on assignment rubrics. In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addition to the assignments described below, performance assessment on the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 candidate’s ability to perform tasks using the software will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assessed. Because the content of this course contributes to passage of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multiple TPEs, successful completion is imperative. Failure to successfully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complete this course will prohibit a teacher candidate from continuing in the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program beyond the first semester. The percentage of weight of each assignment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is noted next the description of the topic.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COURSE CONTENT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following themes will be address in the process of the course. Assignments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relating to demonstrating competency in operating each of the educational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tools will be assessed. Descriptions of the assignments will be available on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course Web site.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Theme One: Portfolio 30%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Saving, naming and managing files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Ethics and Copyright, Safety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Linking to web and between documents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Using Help functions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Reflections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ISTE standards/Teacher Performance Expectations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Homework: Because of the interactive nature of the class, students will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expected to have their assignments completed and turned in on time. Late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assignments will only be accepted if there are extenuating circumstances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approved by the instructor.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Theme Two: Education Specific Software 30%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Multimedia: PowerPoint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Inspiration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Kidspiration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Hyperstudio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Kid Pix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Timeliner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Variety of other software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Homework: Because of the interactive nature of the class, students will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expected to have their assignments completed and turned in on time. Late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assignments will only be accepted if there are extenuating circumstances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approved by the instructor.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Theme Three: Productivity &amp; Prof Practice 30%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Internet: Searching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Email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Word: Formatting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Excel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Database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Powerpoint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WebCT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Homework: Because of the interactive nature of the class, students will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expected to have their assignments completed and turned in on time. Late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assignments will only be accepted if there are extenuating circumstances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approved by the instructor.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Class Investment (Attendance, participation and attitude) 10% Your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investment in this class is demonstrated through regular, prompt class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attendance and participation; through active, constructive and creative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contributions (both online and in class); and through participation in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cooperative collaborative learning.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    Grading is calculated on the standard of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   94 - 100 = A80 - 83 =  B-70 - 73 = C-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  90 - 93 = A-77 - 79 = C+60 - 69 = D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  87 - 89 = B+74 - 76 = Cbelow 60 = F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     84 - 86 = B 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Attendance Policy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Due to the dynamic and interactive nature of this course, all students are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expected to attend specifically designated classes and communicate regularly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with email study groups and instructor to participate in learning activities.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Attendance is measured by the degree of active participation both online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in class, the quality of lab work assignments, and the degree of investment as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evidenced by positive interaction with instructor and peers. Should the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student have extenuating circumstances, s/he should contact the instructor as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soon as possible.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Plagiarism and Cheating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Please be sure to read and understand the university policy on plagiarism and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cheating, as it will be strictly enforced. Academic dishonestly will not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tolerated and will result in a failing grade for this course and will be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reported to the University.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Authorization to Teach English Language Learner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CSUSM credential program has been specifically designed to prepare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teachers for the diversity of languages often encountered in California public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school classrooms. The authorization to teach English learners is met through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the infusion of content and experiences within the credential program as well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as additional coursework. Students successfully completing this program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receive a credential with authorization to teach English learners. (Approved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by CCTC in SB2042 Program Standards, August 2002)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Students with  Disabilities Requiring Reasonable Accommodations.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Students are approved for services through the Disabled Student Services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Office (DSS). This office is located in Craven Hall 5205, and can be contacted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by phone at (760) 750-4905, or TDD (760) 750-4909. Students authorized by DSS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to receive reasonable accommodations should meet with their instructor during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office hours or, in order to ensure confidentiality,  in a more private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setting.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  <w:r w:rsidRPr="007F1F2A">
        <w:rPr>
          <w:rFonts w:ascii="Courier New" w:hAnsi="Courier New" w:cs="Courier New"/>
        </w:rPr>
        <w:t xml:space="preserve">   </w:t>
      </w: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Pr="007F1F2A" w:rsidRDefault="007F1F2A" w:rsidP="007F1F2A">
      <w:pPr>
        <w:pStyle w:val="PlainText"/>
        <w:rPr>
          <w:rFonts w:ascii="Courier New" w:hAnsi="Courier New" w:cs="Courier New"/>
        </w:rPr>
      </w:pPr>
    </w:p>
    <w:p w:rsidR="007F1F2A" w:rsidRDefault="007F1F2A" w:rsidP="007F1F2A">
      <w:pPr>
        <w:pStyle w:val="PlainText"/>
        <w:rPr>
          <w:rFonts w:ascii="Courier New" w:hAnsi="Courier New" w:cs="Courier New"/>
        </w:rPr>
      </w:pPr>
    </w:p>
    <w:sectPr w:rsidR="007F1F2A" w:rsidSect="003A02A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A"/>
    <w:rsid w:val="007F1F2A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4393-9627-4925-B62B-F4AD617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0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02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Maurice Basobas</cp:lastModifiedBy>
  <cp:revision>2</cp:revision>
  <dcterms:created xsi:type="dcterms:W3CDTF">2015-11-17T19:45:00Z</dcterms:created>
  <dcterms:modified xsi:type="dcterms:W3CDTF">2015-11-17T19:45:00Z</dcterms:modified>
</cp:coreProperties>
</file>