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D1" w:rsidRPr="0085462D" w:rsidRDefault="003B3ED1" w:rsidP="003B3ED1">
      <w:pPr>
        <w:tabs>
          <w:tab w:val="left" w:pos="1935"/>
        </w:tabs>
        <w:jc w:val="center"/>
        <w:rPr>
          <w:strike/>
          <w:szCs w:val="24"/>
        </w:rPr>
      </w:pPr>
      <w:r w:rsidRPr="0085462D">
        <w:rPr>
          <w:strike/>
          <w:szCs w:val="24"/>
        </w:rPr>
        <w:t>GEC</w:t>
      </w:r>
      <w:r w:rsidR="006E666D" w:rsidRPr="0085462D">
        <w:rPr>
          <w:strike/>
          <w:szCs w:val="24"/>
        </w:rPr>
        <w:t>:</w:t>
      </w:r>
      <w:r w:rsidRPr="0085462D">
        <w:rPr>
          <w:strike/>
          <w:szCs w:val="24"/>
        </w:rPr>
        <w:t xml:space="preserve"> </w:t>
      </w:r>
      <w:r w:rsidR="00714FF2" w:rsidRPr="0085462D">
        <w:rPr>
          <w:strike/>
          <w:szCs w:val="24"/>
        </w:rPr>
        <w:t>Grade Minima for CSU General Education Courses in the “Golden Four”</w:t>
      </w:r>
    </w:p>
    <w:p w:rsidR="003B3ED1" w:rsidRPr="0085462D" w:rsidRDefault="003B3ED1" w:rsidP="003B3ED1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" w:hAnsi="Times"/>
          <w:i/>
          <w:strike/>
        </w:rPr>
      </w:pPr>
    </w:p>
    <w:p w:rsidR="003746A1" w:rsidRPr="0085462D" w:rsidRDefault="000B4F0A" w:rsidP="00714FF2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" w:hAnsi="Times" w:cs="Calibri"/>
          <w:i/>
          <w:strike/>
        </w:rPr>
      </w:pPr>
      <w:r w:rsidRPr="0085462D">
        <w:rPr>
          <w:rFonts w:ascii="Times" w:hAnsi="Times" w:cs="Calibri"/>
          <w:b/>
          <w:i/>
          <w:strike/>
        </w:rPr>
        <w:t>Rationale</w:t>
      </w:r>
      <w:r w:rsidRPr="0085462D">
        <w:rPr>
          <w:rFonts w:ascii="Times" w:hAnsi="Times" w:cs="Calibri"/>
          <w:i/>
          <w:strike/>
        </w:rPr>
        <w:t>:</w:t>
      </w:r>
      <w:r w:rsidR="00714FF2" w:rsidRPr="0085462D">
        <w:rPr>
          <w:rFonts w:ascii="Times" w:hAnsi="Times" w:cs="Calibri"/>
          <w:i/>
          <w:strike/>
        </w:rPr>
        <w:t xml:space="preserve"> </w:t>
      </w:r>
      <w:r w:rsidRPr="0085462D">
        <w:rPr>
          <w:rFonts w:ascii="Times" w:hAnsi="Times"/>
          <w:i/>
          <w:strike/>
        </w:rPr>
        <w:t xml:space="preserve">The current CSUSM </w:t>
      </w:r>
      <w:r w:rsidR="006E666D" w:rsidRPr="0085462D">
        <w:rPr>
          <w:rFonts w:ascii="Times" w:hAnsi="Times"/>
          <w:i/>
          <w:strike/>
        </w:rPr>
        <w:t>practice</w:t>
      </w:r>
      <w:r w:rsidRPr="0085462D">
        <w:rPr>
          <w:rFonts w:ascii="Times" w:hAnsi="Times"/>
          <w:i/>
          <w:strike/>
        </w:rPr>
        <w:t xml:space="preserve"> for the “Golden Four” (Written Communication/English Composition, Mathematical Concepts/Quantitative Reasoning, Oral Communication and Critical Thinking) currently requires students to pass with a minimum grade of a D. In 2011, the Academic Senate for the California State University passed a resolution supporting the increa</w:t>
      </w:r>
      <w:r w:rsidR="006E666D" w:rsidRPr="0085462D">
        <w:rPr>
          <w:rFonts w:ascii="Times" w:hAnsi="Times"/>
          <w:i/>
          <w:strike/>
        </w:rPr>
        <w:t xml:space="preserve">se of the minimum grades to a C. </w:t>
      </w:r>
      <w:r w:rsidR="00E67D40" w:rsidRPr="0085462D">
        <w:rPr>
          <w:rFonts w:ascii="Times" w:hAnsi="Times"/>
          <w:i/>
          <w:strike/>
        </w:rPr>
        <w:t xml:space="preserve"> </w:t>
      </w:r>
      <w:r w:rsidR="006E666D" w:rsidRPr="0085462D">
        <w:rPr>
          <w:rFonts w:ascii="Times" w:hAnsi="Times"/>
          <w:i/>
          <w:strike/>
        </w:rPr>
        <w:t>Transfer students are already required to meet the minimum grade of C for the Golden Four. The GEC recommends that CSUSM also adopt this policy for native students to ensure equity across the entire student body.</w:t>
      </w:r>
      <w:r w:rsidR="00C643D1" w:rsidRPr="0085462D">
        <w:rPr>
          <w:rFonts w:ascii="Times" w:hAnsi="Times"/>
          <w:i/>
          <w:strike/>
        </w:rPr>
        <w:t xml:space="preserve"> Attached is a spreadsheet illustrating the grade distribution in Golden Four courses.</w:t>
      </w:r>
    </w:p>
    <w:p w:rsidR="003746A1" w:rsidRPr="0085462D" w:rsidRDefault="003746A1" w:rsidP="000B4F0A">
      <w:pPr>
        <w:widowControl w:val="0"/>
        <w:autoSpaceDE w:val="0"/>
        <w:autoSpaceDN w:val="0"/>
        <w:adjustRightInd w:val="0"/>
        <w:rPr>
          <w:rFonts w:cs="Calibri"/>
          <w:i/>
          <w:strike/>
        </w:rPr>
      </w:pPr>
    </w:p>
    <w:p w:rsidR="000B4F0A" w:rsidRPr="0085462D" w:rsidRDefault="000B4F0A" w:rsidP="000B4F0A">
      <w:pPr>
        <w:widowControl w:val="0"/>
        <w:autoSpaceDE w:val="0"/>
        <w:autoSpaceDN w:val="0"/>
        <w:adjustRightInd w:val="0"/>
        <w:rPr>
          <w:rFonts w:cs="Calibri"/>
          <w:i/>
          <w:strike/>
        </w:rPr>
      </w:pPr>
      <w:r w:rsidRPr="0085462D">
        <w:rPr>
          <w:rFonts w:cs="Calibri"/>
          <w:b/>
          <w:i/>
          <w:strike/>
        </w:rPr>
        <w:t>Definition</w:t>
      </w:r>
      <w:r w:rsidRPr="0085462D">
        <w:rPr>
          <w:rFonts w:cs="Calibri"/>
          <w:i/>
          <w:strike/>
        </w:rPr>
        <w:t xml:space="preserve">: </w:t>
      </w:r>
    </w:p>
    <w:p w:rsidR="000B4F0A" w:rsidRPr="0085462D" w:rsidRDefault="000B4F0A" w:rsidP="000B4F0A">
      <w:pPr>
        <w:widowControl w:val="0"/>
        <w:autoSpaceDE w:val="0"/>
        <w:autoSpaceDN w:val="0"/>
        <w:adjustRightInd w:val="0"/>
        <w:rPr>
          <w:rFonts w:cs="Calibri"/>
          <w:i/>
          <w:strike/>
        </w:rPr>
      </w:pPr>
    </w:p>
    <w:p w:rsidR="000B4F0A" w:rsidRPr="0085462D" w:rsidRDefault="000B4F0A" w:rsidP="000B4F0A">
      <w:pPr>
        <w:widowControl w:val="0"/>
        <w:autoSpaceDE w:val="0"/>
        <w:autoSpaceDN w:val="0"/>
        <w:adjustRightInd w:val="0"/>
        <w:rPr>
          <w:rFonts w:cs="Calibri"/>
          <w:i/>
          <w:strike/>
        </w:rPr>
      </w:pPr>
      <w:r w:rsidRPr="0085462D">
        <w:rPr>
          <w:rFonts w:cs="Calibri"/>
          <w:b/>
          <w:i/>
          <w:strike/>
        </w:rPr>
        <w:t>Authority</w:t>
      </w:r>
      <w:r w:rsidRPr="0085462D">
        <w:rPr>
          <w:rFonts w:cs="Calibri"/>
          <w:i/>
          <w:strike/>
        </w:rPr>
        <w:t xml:space="preserve">: </w:t>
      </w:r>
    </w:p>
    <w:p w:rsidR="000B4F0A" w:rsidRPr="0085462D" w:rsidRDefault="000B4F0A" w:rsidP="000B4F0A">
      <w:pPr>
        <w:widowControl w:val="0"/>
        <w:autoSpaceDE w:val="0"/>
        <w:autoSpaceDN w:val="0"/>
        <w:adjustRightInd w:val="0"/>
        <w:rPr>
          <w:rFonts w:cs="Calibri"/>
          <w:i/>
          <w:strike/>
        </w:rPr>
      </w:pPr>
    </w:p>
    <w:p w:rsidR="00244ED9" w:rsidRPr="0085462D" w:rsidRDefault="000B4F0A" w:rsidP="00B602A8">
      <w:pPr>
        <w:widowControl w:val="0"/>
        <w:autoSpaceDE w:val="0"/>
        <w:autoSpaceDN w:val="0"/>
        <w:adjustRightInd w:val="0"/>
        <w:rPr>
          <w:rFonts w:cs="Calibri"/>
          <w:i/>
          <w:strike/>
        </w:rPr>
      </w:pPr>
      <w:r w:rsidRPr="0085462D">
        <w:rPr>
          <w:rFonts w:cs="Calibri"/>
          <w:b/>
          <w:i/>
          <w:strike/>
        </w:rPr>
        <w:t>Scope</w:t>
      </w:r>
      <w:r w:rsidRPr="0085462D">
        <w:rPr>
          <w:rFonts w:cs="Calibri"/>
          <w:i/>
          <w:strike/>
        </w:rPr>
        <w:t>: Undergraduate students</w:t>
      </w:r>
    </w:p>
    <w:p w:rsidR="00F21A63" w:rsidRPr="0085462D" w:rsidRDefault="00F21A63" w:rsidP="00F21A63">
      <w:pPr>
        <w:rPr>
          <w:rFonts w:eastAsia="Times New Roman"/>
          <w:strike/>
          <w:szCs w:val="24"/>
        </w:rPr>
      </w:pPr>
    </w:p>
    <w:p w:rsidR="009F5683" w:rsidRPr="0085462D" w:rsidRDefault="00E67D40" w:rsidP="00714FF2">
      <w:pPr>
        <w:widowControl w:val="0"/>
        <w:autoSpaceDE w:val="0"/>
        <w:autoSpaceDN w:val="0"/>
        <w:adjustRightInd w:val="0"/>
        <w:rPr>
          <w:rFonts w:eastAsiaTheme="minorEastAsia" w:cs="Calibri"/>
          <w:strike/>
          <w:szCs w:val="24"/>
        </w:rPr>
      </w:pPr>
      <w:r w:rsidRPr="0085462D">
        <w:rPr>
          <w:rFonts w:eastAsiaTheme="minorEastAsia" w:cs="Calibri"/>
          <w:strike/>
          <w:szCs w:val="24"/>
        </w:rPr>
        <w:t>The General Education requirements in Areas A1 (Oral Communication), A2 (Written Communication), A3 (critical Thinking) and B4 (Mathematics/Quantitative Reasoning) must be passed with a minimum grade of C (2.0).</w:t>
      </w:r>
    </w:p>
    <w:p w:rsidR="00C7353E" w:rsidRDefault="00C7353E" w:rsidP="00C7353E">
      <w:pPr>
        <w:rPr>
          <w:rFonts w:eastAsiaTheme="minorEastAsia" w:cs="Calibri"/>
          <w:szCs w:val="24"/>
        </w:rPr>
      </w:pPr>
    </w:p>
    <w:p w:rsidR="0085462D" w:rsidRDefault="0085462D" w:rsidP="00C7353E">
      <w:pPr>
        <w:rPr>
          <w:rFonts w:eastAsiaTheme="minorEastAsia" w:cs="Calibri"/>
          <w:szCs w:val="24"/>
        </w:rPr>
      </w:pPr>
    </w:p>
    <w:p w:rsidR="0085462D" w:rsidRDefault="0085462D" w:rsidP="0085462D">
      <w:pPr>
        <w:tabs>
          <w:tab w:val="left" w:pos="1935"/>
        </w:tabs>
        <w:jc w:val="center"/>
        <w:rPr>
          <w:szCs w:val="24"/>
        </w:rPr>
      </w:pPr>
    </w:p>
    <w:p w:rsidR="0085462D" w:rsidRDefault="0085462D" w:rsidP="0085462D">
      <w:pPr>
        <w:tabs>
          <w:tab w:val="left" w:pos="1935"/>
        </w:tabs>
        <w:jc w:val="center"/>
        <w:rPr>
          <w:szCs w:val="24"/>
        </w:rPr>
      </w:pPr>
      <w:r>
        <w:rPr>
          <w:szCs w:val="24"/>
        </w:rPr>
        <w:t>GEC: Resolution in Support of ASCSU’s Resolution on the Grade Minima for CSU General Education Courses in the “Golden Four”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Pr="00160257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WHEREAS, in 2011, the Academic Senate for the California State University passed a resolution supporting the increase of the minimum grades to a C, and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WHEREAS, the current CSUSM policy for the “Golden Four” (Written Communication/English Composition, Mathematical Concepts/Quantitative Reasoning, Oral Communication and Critical Thinking) currently requires students to pass with a minimum grade of a D minus, and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WHEREAS, the California State University currently requires that transfer students complete a minimum grade of C in the “Golden Four,” it is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RESOLVED, that the GEC recommends the formation of a task force to examine the potential impact of raising the minimum grade to a C for B4 courses, and be it further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RESOLVED, that this task force focus its efforts on discovering strategies that will help 80% or more of the students in B4 courses meet the minimum passing grade of C, and be it further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RESOLVED, that this task force report its findings by the end of Academic Year 2013/14 to the Academic Senate.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bookmarkStart w:id="0" w:name="_GoBack"/>
      <w:bookmarkEnd w:id="0"/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Golden Four Grade Minimum Task Force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Membership to include: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One faculty representative from the Mathematics Department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One faculty representative from Computer Science Department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One faculty representative from the General Education Committee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Faculty coordinator of the General Education Writing Program 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One representative from College of Science &amp; Math Dean’s Office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AVP for Academic Programs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One representative from the Graduation Initiative Steering Committee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  <w:r>
        <w:rPr>
          <w:rFonts w:ascii="Times New Roman" w:hAnsi="Times New Roman"/>
        </w:rPr>
        <w:t>One representative from Student Affairs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Pr="00160257" w:rsidRDefault="0085462D" w:rsidP="0085462D">
      <w:pPr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Charge:</w:t>
      </w:r>
    </w:p>
    <w:p w:rsidR="0085462D" w:rsidRDefault="0085462D" w:rsidP="0085462D">
      <w:pPr>
        <w:pStyle w:val="Signature1"/>
        <w:tabs>
          <w:tab w:val="clear" w:pos="3500"/>
          <w:tab w:val="clear" w:pos="7000"/>
          <w:tab w:val="clear" w:pos="7900"/>
          <w:tab w:val="clear" w:pos="10100"/>
        </w:tabs>
        <w:rPr>
          <w:rFonts w:ascii="Times New Roman" w:hAnsi="Times New Roman"/>
        </w:rPr>
      </w:pPr>
    </w:p>
    <w:p w:rsidR="0085462D" w:rsidRDefault="0085462D" w:rsidP="0085462D">
      <w:r>
        <w:t>The task force will investigate the potential impact to departments and the university of offering B4 general education courses if the minimum passing grade were raised to a C (instead of a D minus).  In particular the task force should examine:</w:t>
      </w:r>
    </w:p>
    <w:p w:rsidR="0085462D" w:rsidRDefault="0085462D" w:rsidP="0085462D"/>
    <w:p w:rsidR="0085462D" w:rsidRDefault="0085462D" w:rsidP="0085462D">
      <w:pPr>
        <w:pStyle w:val="ListParagraph"/>
        <w:numPr>
          <w:ilvl w:val="0"/>
          <w:numId w:val="6"/>
        </w:numPr>
      </w:pPr>
      <w:r>
        <w:t>Other models, both within (e.g., GEW) and without CSUSM, of programs that have successfully enhanced student proficiency in a general education area</w:t>
      </w:r>
    </w:p>
    <w:p w:rsidR="0085462D" w:rsidRDefault="0085462D" w:rsidP="0085462D">
      <w:pPr>
        <w:pStyle w:val="ListParagraph"/>
        <w:numPr>
          <w:ilvl w:val="0"/>
          <w:numId w:val="6"/>
        </w:numPr>
      </w:pPr>
      <w:r>
        <w:t>Financial and resource implications of strategies that could increase student proficiency in B4</w:t>
      </w:r>
      <w:r>
        <w:rPr>
          <w:rFonts w:ascii="Times New Roman" w:hAnsi="Times New Roman"/>
        </w:rPr>
        <w:t xml:space="preserve"> courses</w:t>
      </w:r>
    </w:p>
    <w:p w:rsidR="0085462D" w:rsidRDefault="0085462D" w:rsidP="0085462D">
      <w:pPr>
        <w:pStyle w:val="ListParagraph"/>
        <w:numPr>
          <w:ilvl w:val="0"/>
          <w:numId w:val="6"/>
        </w:numPr>
      </w:pPr>
      <w:r>
        <w:t>Implications of the change for graduation and retention rates</w:t>
      </w:r>
    </w:p>
    <w:p w:rsidR="0085462D" w:rsidRDefault="0085462D" w:rsidP="0085462D">
      <w:pPr>
        <w:pStyle w:val="ListParagraph"/>
        <w:numPr>
          <w:ilvl w:val="0"/>
          <w:numId w:val="6"/>
        </w:numPr>
      </w:pPr>
      <w:r>
        <w:t>Strategies for avoiding the potential for grade inflation in B4 courses</w:t>
      </w:r>
    </w:p>
    <w:p w:rsidR="0085462D" w:rsidRDefault="0085462D" w:rsidP="0085462D">
      <w:pPr>
        <w:pStyle w:val="ListParagraph"/>
        <w:numPr>
          <w:ilvl w:val="0"/>
          <w:numId w:val="6"/>
        </w:numPr>
      </w:pPr>
      <w:r>
        <w:t>Implications of the change for lecturers and tenure-track faculty at the ranks of Assistant and Associate Professor</w:t>
      </w:r>
    </w:p>
    <w:p w:rsidR="0085462D" w:rsidRDefault="0085462D" w:rsidP="0085462D">
      <w:pPr>
        <w:pStyle w:val="ListParagraph"/>
      </w:pPr>
    </w:p>
    <w:p w:rsidR="0085462D" w:rsidRDefault="0085462D" w:rsidP="0085462D"/>
    <w:p w:rsidR="0085462D" w:rsidRDefault="0085462D" w:rsidP="0085462D">
      <w:r>
        <w:t>The committee will report its findings to the Academic Senate by the end of academic year 2013/14.</w:t>
      </w:r>
    </w:p>
    <w:p w:rsidR="0085462D" w:rsidRDefault="0085462D" w:rsidP="00C7353E">
      <w:pPr>
        <w:rPr>
          <w:rFonts w:eastAsiaTheme="minorEastAsia" w:cs="Calibri"/>
          <w:szCs w:val="24"/>
        </w:rPr>
        <w:sectPr w:rsidR="0085462D">
          <w:headerReference w:type="default" r:id="rId8"/>
          <w:pgSz w:w="12240" w:h="15840"/>
          <w:pgMar w:top="1440" w:right="1800" w:bottom="1440" w:left="1800" w:gutter="0"/>
          <w:lnNumType w:countBy="1" w:restart="continuous"/>
          <w:titlePg/>
          <w:docGrid w:linePitch="360"/>
        </w:sectPr>
      </w:pPr>
    </w:p>
    <w:tbl>
      <w:tblPr>
        <w:tblW w:w="13740" w:type="dxa"/>
        <w:tblInd w:w="-162" w:type="dxa"/>
        <w:tblLook w:val="04A0"/>
      </w:tblPr>
      <w:tblGrid>
        <w:gridCol w:w="1873"/>
        <w:gridCol w:w="841"/>
        <w:gridCol w:w="818"/>
        <w:gridCol w:w="818"/>
        <w:gridCol w:w="818"/>
        <w:gridCol w:w="818"/>
        <w:gridCol w:w="840"/>
        <w:gridCol w:w="818"/>
        <w:gridCol w:w="818"/>
        <w:gridCol w:w="818"/>
        <w:gridCol w:w="818"/>
        <w:gridCol w:w="812"/>
        <w:gridCol w:w="818"/>
        <w:gridCol w:w="818"/>
        <w:gridCol w:w="1194"/>
      </w:tblGrid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Row Labels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 thru 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C-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D+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IC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RP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WU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CCCCFF" w:fill="CCCCFF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A1 GEO 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94.9%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4582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A2 GEW 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88.5%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4.2%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4925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92.2%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2.2%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5025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A3 LTWR 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91.0%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420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A3 PHIL 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91.6%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2.4%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3854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A3 PSYC 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95.7%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750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B4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71.9%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3.5%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8.2%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12.8%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6811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B4 GEM/MATH 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81.9%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4.9%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5.3%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5.6%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304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B4 MATH 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69.4%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4.3%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9.7%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13.7%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2940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B4 MATH 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74.7%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8.0%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13.2%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1052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B4 MATH 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73.4%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2.5%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2.5%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7.6%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1109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B4 MATH 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62.1%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4.1%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7.4%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19.0%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4.1%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852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B4 MATH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92.1%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3.2%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190</w:t>
            </w:r>
          </w:p>
        </w:tc>
      </w:tr>
      <w:tr w:rsidR="00C7353E" w:rsidRPr="00C7353E">
        <w:trPr>
          <w:trHeight w:val="2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B4 MATH 212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83.2%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2.7%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6.0%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000000" w:fill="FFCC00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3.8%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66CC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2.7%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53E" w:rsidRPr="00C7353E" w:rsidRDefault="00C7353E" w:rsidP="00C7353E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7353E">
              <w:rPr>
                <w:rFonts w:ascii="Calibri" w:eastAsia="Times New Roman" w:hAnsi="Calibri"/>
                <w:color w:val="000000"/>
                <w:sz w:val="22"/>
                <w:szCs w:val="22"/>
              </w:rPr>
              <w:t>364</w:t>
            </w:r>
          </w:p>
        </w:tc>
      </w:tr>
    </w:tbl>
    <w:p w:rsidR="00B75B08" w:rsidRPr="00C7353E" w:rsidRDefault="00B75B08" w:rsidP="00C7353E">
      <w:pPr>
        <w:suppressLineNumbers/>
        <w:rPr>
          <w:rFonts w:eastAsiaTheme="minorEastAsia" w:cs="Calibri"/>
          <w:szCs w:val="24"/>
        </w:rPr>
      </w:pPr>
    </w:p>
    <w:sectPr w:rsidR="00B75B08" w:rsidRPr="00C7353E" w:rsidSect="00902994">
      <w:pgSz w:w="15840" w:h="12240" w:orient="landscape"/>
      <w:pgMar w:top="1800" w:right="1440" w:bottom="1800" w:left="1440" w:gutter="0"/>
      <w:lnNumType w:countBy="1" w:restart="continuous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2D" w:rsidRDefault="0085462D" w:rsidP="003B3ED1">
      <w:r>
        <w:separator/>
      </w:r>
    </w:p>
  </w:endnote>
  <w:endnote w:type="continuationSeparator" w:id="0">
    <w:p w:rsidR="0085462D" w:rsidRDefault="0085462D" w:rsidP="003B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2D" w:rsidRDefault="0085462D" w:rsidP="003B3ED1">
      <w:r>
        <w:separator/>
      </w:r>
    </w:p>
  </w:footnote>
  <w:footnote w:type="continuationSeparator" w:id="0">
    <w:p w:rsidR="0085462D" w:rsidRDefault="0085462D" w:rsidP="003B3ED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2D" w:rsidRDefault="0085462D">
    <w:pPr>
      <w:pStyle w:val="Header"/>
    </w:pPr>
    <w:r>
      <w:t xml:space="preserve">Grade distribution for the Golden Four Courses, all currently enrolled students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01C"/>
    <w:multiLevelType w:val="hybridMultilevel"/>
    <w:tmpl w:val="FCFCE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24207"/>
    <w:multiLevelType w:val="hybridMultilevel"/>
    <w:tmpl w:val="8240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671DE"/>
    <w:multiLevelType w:val="hybridMultilevel"/>
    <w:tmpl w:val="1F78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609F8"/>
    <w:multiLevelType w:val="hybridMultilevel"/>
    <w:tmpl w:val="1ECCB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61361"/>
    <w:multiLevelType w:val="multilevel"/>
    <w:tmpl w:val="6A7C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C2F71"/>
    <w:multiLevelType w:val="hybridMultilevel"/>
    <w:tmpl w:val="7950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B3ED1"/>
    <w:rsid w:val="000B4F0A"/>
    <w:rsid w:val="001D1816"/>
    <w:rsid w:val="00231601"/>
    <w:rsid w:val="00244ED9"/>
    <w:rsid w:val="003746A1"/>
    <w:rsid w:val="003A0A79"/>
    <w:rsid w:val="003B3ED1"/>
    <w:rsid w:val="00641108"/>
    <w:rsid w:val="006C1927"/>
    <w:rsid w:val="006E666D"/>
    <w:rsid w:val="00714FF2"/>
    <w:rsid w:val="007C6A9C"/>
    <w:rsid w:val="007E0761"/>
    <w:rsid w:val="0085462D"/>
    <w:rsid w:val="008F4670"/>
    <w:rsid w:val="00902994"/>
    <w:rsid w:val="009D7A49"/>
    <w:rsid w:val="009F5683"/>
    <w:rsid w:val="00B602A8"/>
    <w:rsid w:val="00B75B08"/>
    <w:rsid w:val="00C643D1"/>
    <w:rsid w:val="00C7353E"/>
    <w:rsid w:val="00C82865"/>
    <w:rsid w:val="00CE2F04"/>
    <w:rsid w:val="00D567AF"/>
    <w:rsid w:val="00E67D40"/>
    <w:rsid w:val="00ED76D8"/>
    <w:rsid w:val="00F21A6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D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ignature1">
    <w:name w:val="Signature1"/>
    <w:basedOn w:val="Normal"/>
    <w:rsid w:val="003B3ED1"/>
    <w:pPr>
      <w:tabs>
        <w:tab w:val="left" w:pos="3500"/>
        <w:tab w:val="right" w:leader="underscore" w:pos="7000"/>
        <w:tab w:val="left" w:pos="7900"/>
        <w:tab w:val="right" w:leader="underscore" w:pos="10100"/>
      </w:tabs>
    </w:pPr>
    <w:rPr>
      <w:rFonts w:ascii="Helvetica" w:eastAsia="Times New Roman" w:hAnsi="Helvetica"/>
    </w:rPr>
  </w:style>
  <w:style w:type="paragraph" w:styleId="Header">
    <w:name w:val="header"/>
    <w:basedOn w:val="Normal"/>
    <w:link w:val="HeaderChar"/>
    <w:uiPriority w:val="99"/>
    <w:unhideWhenUsed/>
    <w:rsid w:val="003B3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ED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B3E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ED1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6E66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E666D"/>
  </w:style>
  <w:style w:type="character" w:styleId="CommentReference">
    <w:name w:val="annotation reference"/>
    <w:basedOn w:val="DefaultParagraphFont"/>
    <w:uiPriority w:val="99"/>
    <w:semiHidden/>
    <w:unhideWhenUsed/>
    <w:rsid w:val="003746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6A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6A1"/>
    <w:rPr>
      <w:rFonts w:ascii="Times" w:eastAsia="Times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A1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1"/>
    <w:rPr>
      <w:rFonts w:ascii="Lucida Grande" w:eastAsia="Times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D1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1">
    <w:name w:val="Signature1"/>
    <w:basedOn w:val="Normal"/>
    <w:rsid w:val="003B3ED1"/>
    <w:pPr>
      <w:tabs>
        <w:tab w:val="left" w:pos="3500"/>
        <w:tab w:val="right" w:leader="underscore" w:pos="7000"/>
        <w:tab w:val="left" w:pos="7900"/>
        <w:tab w:val="right" w:leader="underscore" w:pos="10100"/>
      </w:tabs>
    </w:pPr>
    <w:rPr>
      <w:rFonts w:ascii="Helvetica" w:eastAsia="Times New Roman" w:hAnsi="Helvetica"/>
    </w:rPr>
  </w:style>
  <w:style w:type="paragraph" w:styleId="Header">
    <w:name w:val="header"/>
    <w:basedOn w:val="Normal"/>
    <w:link w:val="HeaderChar"/>
    <w:uiPriority w:val="99"/>
    <w:unhideWhenUsed/>
    <w:rsid w:val="003B3E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ED1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B3E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ED1"/>
    <w:rPr>
      <w:rFonts w:ascii="Times" w:eastAsia="Times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6E666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E666D"/>
  </w:style>
  <w:style w:type="character" w:styleId="CommentReference">
    <w:name w:val="annotation reference"/>
    <w:basedOn w:val="DefaultParagraphFont"/>
    <w:uiPriority w:val="99"/>
    <w:semiHidden/>
    <w:unhideWhenUsed/>
    <w:rsid w:val="003746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6A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6A1"/>
    <w:rPr>
      <w:rFonts w:ascii="Times" w:eastAsia="Times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A1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1"/>
    <w:rPr>
      <w:rFonts w:ascii="Lucida Grande" w:eastAsia="Times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C778B-1CC5-ED4F-9A34-F2A7E5C7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Macintosh Word</Application>
  <DocSecurity>0</DocSecurity>
  <Lines>32</Lines>
  <Paragraphs>7</Paragraphs>
  <ScaleCrop>false</ScaleCrop>
  <Company>CSU San Marcos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Carr</dc:creator>
  <cp:keywords/>
  <dc:description/>
  <cp:lastModifiedBy>Scott Greenwood</cp:lastModifiedBy>
  <cp:revision>2</cp:revision>
  <cp:lastPrinted>2013-04-18T16:40:00Z</cp:lastPrinted>
  <dcterms:created xsi:type="dcterms:W3CDTF">2013-04-29T19:02:00Z</dcterms:created>
  <dcterms:modified xsi:type="dcterms:W3CDTF">2013-04-29T19:02:00Z</dcterms:modified>
</cp:coreProperties>
</file>