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777AC950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273FE1">
        <w:rPr>
          <w:rFonts w:asciiTheme="majorHAnsi" w:hAnsiTheme="majorHAnsi"/>
          <w:b/>
        </w:rPr>
        <w:t>Nov. 18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70A12AF3" w:rsidR="00FE6AC6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4788F4E8" w:rsidR="008320D7" w:rsidRPr="00D625A9" w:rsidRDefault="008320D7" w:rsidP="00FE6AC6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16CA8DC4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273FE1">
        <w:rPr>
          <w:rFonts w:asciiTheme="majorHAnsi" w:hAnsiTheme="majorHAnsi"/>
          <w:b/>
        </w:rPr>
        <w:t>11/04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35C4CFBC" w14:textId="77777777" w:rsidR="000A5FE8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6F5B9863" w14:textId="77777777" w:rsidR="008B7CBE" w:rsidRDefault="008B7CBE" w:rsidP="008B7CBE">
      <w:pPr>
        <w:pStyle w:val="Bibliography"/>
        <w:rPr>
          <w:rFonts w:asciiTheme="majorHAnsi" w:hAnsiTheme="majorHAnsi"/>
        </w:rPr>
      </w:pPr>
    </w:p>
    <w:p w14:paraId="411E6DD7" w14:textId="514829FC" w:rsidR="005E4CBD" w:rsidRPr="00750758" w:rsidRDefault="005E4CBD" w:rsidP="00273FE1">
      <w:pPr>
        <w:pStyle w:val="Bibliography"/>
        <w:numPr>
          <w:ilvl w:val="0"/>
          <w:numId w:val="5"/>
        </w:numPr>
        <w:tabs>
          <w:tab w:val="left" w:pos="450"/>
        </w:tabs>
        <w:ind w:left="540" w:hanging="450"/>
        <w:rPr>
          <w:rFonts w:asciiTheme="majorHAnsi" w:hAnsiTheme="majorHAnsi"/>
          <w:i/>
        </w:rPr>
      </w:pPr>
      <w:r>
        <w:rPr>
          <w:rFonts w:asciiTheme="majorHAnsi" w:hAnsiTheme="majorHAnsi"/>
        </w:rPr>
        <w:t>Global Business Management (repackaging of existing courses)</w:t>
      </w:r>
      <w:r w:rsidR="0018723D">
        <w:rPr>
          <w:rFonts w:asciiTheme="majorHAnsi" w:hAnsiTheme="majorHAnsi"/>
        </w:rPr>
        <w:t>. Any questions for the proposer? Will submit by e-mail.</w:t>
      </w:r>
      <w:r>
        <w:rPr>
          <w:rFonts w:asciiTheme="majorHAnsi" w:hAnsiTheme="majorHAnsi"/>
        </w:rPr>
        <w:t xml:space="preserve"> </w:t>
      </w:r>
    </w:p>
    <w:p w14:paraId="345AB78E" w14:textId="77777777" w:rsidR="00712309" w:rsidRPr="005E4CBD" w:rsidRDefault="00712309" w:rsidP="00712309">
      <w:pPr>
        <w:pStyle w:val="Bibliography"/>
        <w:ind w:left="450"/>
        <w:rPr>
          <w:rFonts w:asciiTheme="majorHAnsi" w:hAnsiTheme="majorHAnsi"/>
          <w:i/>
        </w:rPr>
      </w:pPr>
    </w:p>
    <w:p w14:paraId="5B23A9C4" w14:textId="4A142EFD" w:rsidR="004D1F89" w:rsidRDefault="002B1114" w:rsidP="00750758">
      <w:pPr>
        <w:pStyle w:val="Bibliography"/>
        <w:numPr>
          <w:ilvl w:val="0"/>
          <w:numId w:val="5"/>
        </w:numPr>
        <w:ind w:left="450"/>
        <w:rPr>
          <w:rFonts w:asciiTheme="majorHAnsi" w:hAnsiTheme="majorHAnsi"/>
        </w:rPr>
      </w:pPr>
      <w:r w:rsidRPr="00273FE1">
        <w:rPr>
          <w:rFonts w:asciiTheme="majorHAnsi" w:hAnsiTheme="majorHAnsi"/>
        </w:rPr>
        <w:t>Criminal Justice Expansion from stateside to self-support in Temecula</w:t>
      </w:r>
      <w:r w:rsidR="00273FE1">
        <w:rPr>
          <w:rFonts w:asciiTheme="majorHAnsi" w:hAnsiTheme="majorHAnsi"/>
        </w:rPr>
        <w:t xml:space="preserve"> (Kristin Bates, program spokesperson)</w:t>
      </w:r>
    </w:p>
    <w:p w14:paraId="04731791" w14:textId="77777777" w:rsidR="00273FE1" w:rsidRDefault="00273FE1" w:rsidP="00273FE1">
      <w:pPr>
        <w:pStyle w:val="Bibliography"/>
        <w:rPr>
          <w:rFonts w:asciiTheme="majorHAnsi" w:hAnsiTheme="majorHAnsi"/>
        </w:rPr>
      </w:pPr>
    </w:p>
    <w:p w14:paraId="33DEC688" w14:textId="4D3951FA" w:rsidR="00273FE1" w:rsidRDefault="00273FE1" w:rsidP="00750758">
      <w:pPr>
        <w:pStyle w:val="Bibliography"/>
        <w:numPr>
          <w:ilvl w:val="0"/>
          <w:numId w:val="5"/>
        </w:num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Engineering A forms </w:t>
      </w:r>
    </w:p>
    <w:p w14:paraId="2B0AC90D" w14:textId="77777777" w:rsidR="00273FE1" w:rsidRDefault="00273FE1" w:rsidP="00273FE1">
      <w:pPr>
        <w:pStyle w:val="Bibliography"/>
        <w:rPr>
          <w:rFonts w:asciiTheme="majorHAnsi" w:hAnsiTheme="majorHAnsi"/>
        </w:rPr>
      </w:pPr>
    </w:p>
    <w:p w14:paraId="31CAD425" w14:textId="678804C1" w:rsidR="00273FE1" w:rsidRDefault="00273FE1" w:rsidP="00273FE1">
      <w:pPr>
        <w:pStyle w:val="Bibliography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</w:p>
    <w:p w14:paraId="452996B9" w14:textId="6317F53A" w:rsidR="00273FE1" w:rsidRDefault="00273FE1" w:rsidP="00273FE1">
      <w:pPr>
        <w:pStyle w:val="Bibliography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</w:p>
    <w:p w14:paraId="682B603D" w14:textId="29278F95" w:rsidR="00273FE1" w:rsidRPr="00273FE1" w:rsidRDefault="00273FE1" w:rsidP="00273FE1">
      <w:pPr>
        <w:pStyle w:val="Bibliography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Electrical Engineerins</w:t>
      </w:r>
      <w:bookmarkStart w:id="0" w:name="_GoBack"/>
      <w:bookmarkEnd w:id="0"/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4F235377" w14:textId="02AB46BE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  <w:r w:rsidR="00AB4268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15AD7F7B" w14:textId="70DD2DE7" w:rsidR="005E4CBD" w:rsidRPr="005E4CBD" w:rsidRDefault="005E4CBD" w:rsidP="005E4CBD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  <w:r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>
        <w:rPr>
          <w:rFonts w:asciiTheme="majorHAnsi" w:hAnsiTheme="majorHAnsi"/>
        </w:rPr>
        <w:t>Scott Greenwood is working on the costs/revenues with faculty)</w:t>
      </w:r>
    </w:p>
    <w:p w14:paraId="04DE68D8" w14:textId="28393099" w:rsidR="00274427" w:rsidRPr="00AB4268" w:rsidRDefault="00117A84" w:rsidP="00AB4268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>
        <w:rPr>
          <w:rFonts w:asciiTheme="majorHAnsi" w:eastAsia="MS Mincho" w:hAnsiTheme="majorHAnsi" w:cs="Calibri"/>
          <w:color w:val="1F3A65"/>
        </w:rPr>
        <w:t>Criminal Justice Expansion from stateside to self-</w:t>
      </w:r>
      <w:r w:rsidRPr="001C5FE3">
        <w:rPr>
          <w:rFonts w:asciiTheme="majorHAnsi" w:eastAsia="MS Mincho" w:hAnsiTheme="majorHAnsi" w:cs="Calibri"/>
          <w:bCs/>
          <w:color w:val="1F3A65"/>
        </w:rPr>
        <w:t>support in Temecula</w:t>
      </w:r>
      <w:r w:rsidR="00D13748">
        <w:rPr>
          <w:rFonts w:asciiTheme="majorHAnsi" w:eastAsia="MS Mincho" w:hAnsiTheme="majorHAnsi" w:cs="Calibri"/>
          <w:bCs/>
          <w:color w:val="1F3A65"/>
        </w:rPr>
        <w:t xml:space="preserve"> </w:t>
      </w:r>
    </w:p>
    <w:p w14:paraId="211A8CCF" w14:textId="77777777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03EE129E" w14:textId="7A0EE356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MUSC – Music Major – any updates 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  <w:bCs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2E5B2B62" w14:textId="77777777" w:rsidR="00273FE1" w:rsidRPr="00273FE1" w:rsidRDefault="00273FE1" w:rsidP="00273FE1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  <w:bCs/>
        </w:rPr>
      </w:pPr>
      <w:r w:rsidRPr="00273FE1">
        <w:rPr>
          <w:rFonts w:asciiTheme="majorHAnsi" w:eastAsia="MS Mincho" w:hAnsiTheme="majorHAnsi" w:cs="Calibri"/>
        </w:rPr>
        <w:t xml:space="preserve">CCHC – Cultural Competency in Health Care Certificate – </w:t>
      </w:r>
      <w:r w:rsidRPr="00273FE1">
        <w:rPr>
          <w:rFonts w:asciiTheme="majorHAnsi" w:eastAsia="MS Mincho" w:hAnsiTheme="majorHAnsi" w:cs="Calibri"/>
          <w:b/>
          <w:bCs/>
        </w:rPr>
        <w:t>05/05/14</w:t>
      </w:r>
    </w:p>
    <w:p w14:paraId="7F2D215E" w14:textId="12989DE5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  <w:b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Pr="008B7CBE">
        <w:rPr>
          <w:rFonts w:asciiTheme="majorHAnsi" w:eastAsia="MS Mincho" w:hAnsiTheme="majorHAnsi"/>
          <w:b/>
        </w:rPr>
        <w:t>Forms for Review</w:t>
      </w:r>
    </w:p>
    <w:p w14:paraId="37A56F5D" w14:textId="77777777" w:rsidR="00273FE1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</w:p>
    <w:p w14:paraId="27524E23" w14:textId="77777777" w:rsidR="00273FE1" w:rsidRDefault="00273FE1" w:rsidP="006A3F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Computer Engineering</w:t>
      </w:r>
    </w:p>
    <w:p w14:paraId="6888D315" w14:textId="72FECBD6" w:rsidR="00F774BC" w:rsidRPr="00313318" w:rsidRDefault="00273FE1" w:rsidP="006A3FD3">
      <w:pPr>
        <w:spacing w:after="0" w:line="240" w:lineRule="auto"/>
        <w:rPr>
          <w:rFonts w:ascii="Corbel" w:hAnsi="Corbel"/>
        </w:rPr>
      </w:pPr>
      <w:r>
        <w:rPr>
          <w:rFonts w:asciiTheme="majorHAnsi" w:hAnsiTheme="majorHAnsi"/>
        </w:rPr>
        <w:t>Electrical Engineering</w:t>
      </w:r>
      <w:r w:rsidR="00F774BC" w:rsidRPr="00D625A9">
        <w:rPr>
          <w:rFonts w:asciiTheme="majorHAnsi" w:hAnsiTheme="majorHAnsi"/>
          <w:b/>
        </w:rPr>
        <w:br w:type="page"/>
      </w:r>
      <w:r w:rsidR="00F774BC"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866AD0" w:rsidRDefault="00866AD0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866AD0" w:rsidRDefault="00866AD0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866AD0" w:rsidRDefault="00866AD0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866AD0" w:rsidRDefault="00866AD0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9E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6DC3"/>
    <w:rsid w:val="00163D6E"/>
    <w:rsid w:val="00172B37"/>
    <w:rsid w:val="00173CE9"/>
    <w:rsid w:val="00175975"/>
    <w:rsid w:val="0018723D"/>
    <w:rsid w:val="00193552"/>
    <w:rsid w:val="0019395C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E52D8"/>
    <w:rsid w:val="001F28E3"/>
    <w:rsid w:val="00207575"/>
    <w:rsid w:val="00214573"/>
    <w:rsid w:val="00216DF7"/>
    <w:rsid w:val="00234C24"/>
    <w:rsid w:val="0024502C"/>
    <w:rsid w:val="002503F3"/>
    <w:rsid w:val="00272B08"/>
    <w:rsid w:val="00273FE1"/>
    <w:rsid w:val="00274427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F053E"/>
    <w:rsid w:val="003F1893"/>
    <w:rsid w:val="0040306A"/>
    <w:rsid w:val="00412E6C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4840"/>
    <w:rsid w:val="004D1F89"/>
    <w:rsid w:val="004E6FA2"/>
    <w:rsid w:val="004F5D90"/>
    <w:rsid w:val="00504B66"/>
    <w:rsid w:val="00505600"/>
    <w:rsid w:val="005066F2"/>
    <w:rsid w:val="005136B8"/>
    <w:rsid w:val="00513DB7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66AD0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13748"/>
    <w:rsid w:val="00D22BF2"/>
    <w:rsid w:val="00D22D0E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C45A9"/>
    <w:rsid w:val="00ED5318"/>
    <w:rsid w:val="00ED5A9A"/>
    <w:rsid w:val="00EE0892"/>
    <w:rsid w:val="00EE0EEB"/>
    <w:rsid w:val="00EF0376"/>
    <w:rsid w:val="00EF3769"/>
    <w:rsid w:val="00F00CE9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6D09"/>
    <w:rsid w:val="00F532FB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1316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2</cp:revision>
  <cp:lastPrinted>2011-10-24T18:53:00Z</cp:lastPrinted>
  <dcterms:created xsi:type="dcterms:W3CDTF">2014-11-07T23:22:00Z</dcterms:created>
  <dcterms:modified xsi:type="dcterms:W3CDTF">2014-11-07T23:22:00Z</dcterms:modified>
</cp:coreProperties>
</file>